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92006F">
        <w:rPr>
          <w:lang w:val="de-DE"/>
        </w:rPr>
        <w:t>2</w:t>
      </w:r>
      <w:r w:rsidR="00730FAF">
        <w:rPr>
          <w:lang w:val="de-DE"/>
        </w:rPr>
        <w:t>bis</w:t>
      </w:r>
      <w:r w:rsidR="00FC29C6" w:rsidRPr="00A60380">
        <w:rPr>
          <w:lang w:val="de-DE"/>
        </w:rPr>
        <w:tab/>
      </w:r>
      <w:r w:rsidR="006B2B46" w:rsidRPr="009D253A">
        <w:rPr>
          <w:lang w:val="de-DE"/>
        </w:rPr>
        <w:t>R1-</w:t>
      </w:r>
      <w:r w:rsidR="009D253A" w:rsidRPr="009D253A">
        <w:rPr>
          <w:lang w:val="de-DE"/>
        </w:rPr>
        <w:t>15</w:t>
      </w:r>
      <w:r w:rsidR="008B1C55">
        <w:rPr>
          <w:lang w:val="de-DE"/>
        </w:rPr>
        <w:t>5678</w:t>
      </w:r>
    </w:p>
    <w:bookmarkEnd w:id="0"/>
    <w:p w:rsidR="00EA7BAE" w:rsidRPr="0018162C" w:rsidRDefault="00730FAF" w:rsidP="00EA7BAE">
      <w:pPr>
        <w:pStyle w:val="Header"/>
      </w:pPr>
      <w:r w:rsidRPr="00730FAF">
        <w:rPr>
          <w:bCs/>
        </w:rPr>
        <w:t xml:space="preserve">Malmö, Sweden, </w:t>
      </w:r>
      <w:r w:rsidRPr="00730FAF">
        <w:rPr>
          <w:rFonts w:hint="eastAsia"/>
          <w:bCs/>
        </w:rPr>
        <w:t>5</w:t>
      </w:r>
      <w:r w:rsidRPr="00730FAF">
        <w:rPr>
          <w:rFonts w:hint="eastAsia"/>
          <w:bCs/>
          <w:vertAlign w:val="superscript"/>
        </w:rPr>
        <w:t>th</w:t>
      </w:r>
      <w:r w:rsidRPr="00730FAF">
        <w:rPr>
          <w:rFonts w:hint="eastAsia"/>
          <w:bCs/>
        </w:rPr>
        <w:t xml:space="preserve"> </w:t>
      </w:r>
      <w:r w:rsidRPr="00730FAF">
        <w:rPr>
          <w:bCs/>
        </w:rPr>
        <w:t xml:space="preserve">- </w:t>
      </w:r>
      <w:r w:rsidRPr="00730FAF">
        <w:rPr>
          <w:rFonts w:hint="eastAsia"/>
          <w:bCs/>
        </w:rPr>
        <w:t>9</w:t>
      </w:r>
      <w:r w:rsidRPr="00730FAF">
        <w:rPr>
          <w:rFonts w:hint="eastAsia"/>
          <w:bCs/>
          <w:vertAlign w:val="superscript"/>
        </w:rPr>
        <w:t>th</w:t>
      </w:r>
      <w:r w:rsidRPr="00730FAF">
        <w:rPr>
          <w:rFonts w:hint="eastAsia"/>
          <w:bCs/>
        </w:rPr>
        <w:t xml:space="preserve"> October</w:t>
      </w:r>
      <w:r w:rsidRPr="00730FAF">
        <w:rPr>
          <w:bCs/>
        </w:rPr>
        <w:t xml:space="preserve"> 2015</w:t>
      </w:r>
    </w:p>
    <w:p w:rsidR="004D4B4A" w:rsidRPr="0018162C"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EE5F9C">
        <w:t xml:space="preserve">FD-MIMO </w:t>
      </w:r>
      <w:r w:rsidR="00730FAF">
        <w:t>Class A C</w:t>
      </w:r>
      <w:r w:rsidR="00EE5F9C">
        <w:t xml:space="preserve">odebook </w:t>
      </w:r>
      <w:r w:rsidR="00730FAF">
        <w:t>D</w:t>
      </w:r>
      <w:r w:rsidR="00EE5F9C">
        <w:t xml:space="preserve">esign </w:t>
      </w:r>
    </w:p>
    <w:p w:rsidR="004E3F86" w:rsidRPr="0018162C" w:rsidRDefault="00EA7BAE" w:rsidP="00F508D1">
      <w:pPr>
        <w:pStyle w:val="Header"/>
        <w:tabs>
          <w:tab w:val="clear" w:pos="4536"/>
          <w:tab w:val="clear" w:pos="9072"/>
          <w:tab w:val="left" w:pos="1800"/>
          <w:tab w:val="center" w:pos="4703"/>
        </w:tabs>
      </w:pPr>
      <w:r w:rsidRPr="0018162C">
        <w:t>Agenda Item:</w:t>
      </w:r>
      <w:bookmarkStart w:id="2" w:name="Source"/>
      <w:bookmarkEnd w:id="2"/>
      <w:r w:rsidRPr="0018162C">
        <w:tab/>
      </w:r>
      <w:r w:rsidR="00730FAF" w:rsidRPr="0018162C">
        <w:t>7.2.4</w:t>
      </w:r>
      <w:r w:rsidR="0092006F" w:rsidRPr="0018162C">
        <w:t>.3.1</w:t>
      </w:r>
    </w:p>
    <w:p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795DB8" w:rsidRPr="009D2B97" w:rsidRDefault="00795DB8" w:rsidP="00EA7BAE">
      <w:pPr>
        <w:pBdr>
          <w:bottom w:val="single" w:sz="4" w:space="1" w:color="auto"/>
        </w:pBdr>
        <w:tabs>
          <w:tab w:val="left" w:pos="2552"/>
        </w:tabs>
      </w:pPr>
    </w:p>
    <w:p w:rsidR="002E2D62" w:rsidRPr="002E2D62" w:rsidRDefault="002E2D62" w:rsidP="006D5FC8">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sidRPr="002E2D62">
        <w:rPr>
          <w:rFonts w:ascii="Helvetica" w:eastAsia="MS Mincho" w:hAnsi="Helvetica" w:cs="Arial"/>
          <w:b/>
          <w:bCs/>
          <w:kern w:val="32"/>
          <w:sz w:val="28"/>
          <w:szCs w:val="32"/>
        </w:rPr>
        <w:t>Introduction</w:t>
      </w:r>
    </w:p>
    <w:p w:rsidR="002E2D62" w:rsidRPr="002E2D62" w:rsidRDefault="003B460F" w:rsidP="002E2D62">
      <w:pPr>
        <w:jc w:val="both"/>
      </w:pPr>
      <w:r>
        <w:t xml:space="preserve">In RAN1#82, a </w:t>
      </w:r>
      <w:r w:rsidR="006A5A97">
        <w:t xml:space="preserve">codebook framework with a </w:t>
      </w:r>
      <w:r>
        <w:t xml:space="preserve">few codebook construction </w:t>
      </w:r>
      <w:r w:rsidR="006B7824">
        <w:t xml:space="preserve">alternatives </w:t>
      </w:r>
      <w:r w:rsidR="006A5A97">
        <w:t>was</w:t>
      </w:r>
      <w:r>
        <w:t xml:space="preserve"> identified for </w:t>
      </w:r>
      <w:r w:rsidR="006B7824">
        <w:t>FD-MIMO</w:t>
      </w:r>
      <w:r w:rsidR="006A5A97">
        <w:t xml:space="preserve"> </w:t>
      </w:r>
      <w:r w:rsidR="006A5A97">
        <w:fldChar w:fldCharType="begin"/>
      </w:r>
      <w:r w:rsidR="006A5A97">
        <w:instrText xml:space="preserve"> REF _Ref430620647 \n \h </w:instrText>
      </w:r>
      <w:r w:rsidR="006A5A97">
        <w:fldChar w:fldCharType="separate"/>
      </w:r>
      <w:r w:rsidR="00F501F0">
        <w:t>[1]</w:t>
      </w:r>
      <w:r w:rsidR="006A5A97">
        <w:fldChar w:fldCharType="end"/>
      </w:r>
      <w:r w:rsidR="006B7824">
        <w:t xml:space="preserve">.  The codebook framework uses a factorized W1W2 design, and is based on a Kronecker product of beamforming vectors.  </w:t>
      </w:r>
      <w:r w:rsidR="006A5A97">
        <w:t>Design a</w:t>
      </w:r>
      <w:r w:rsidR="006B7824">
        <w:t>lternatives were identified for both W1 and W2.  This contribution considers the various alternatives, as well as additional details such as the performance benefits of fast beam switching in W2</w:t>
      </w:r>
      <w:r w:rsidR="006A5A97">
        <w:t xml:space="preserve"> and the suitability of 2D codebooks for use with 1D port layouts</w:t>
      </w:r>
      <w:r w:rsidR="006B7824">
        <w:t>.  Memory and complexity aspects are also considered.  Finally, a codebook is proposed based on these considerations.</w:t>
      </w:r>
    </w:p>
    <w:p w:rsidR="00061FD4" w:rsidRPr="00FE691D" w:rsidRDefault="008A26B7" w:rsidP="00FE691D">
      <w:pPr>
        <w:keepNext/>
        <w:numPr>
          <w:ilvl w:val="0"/>
          <w:numId w:val="7"/>
        </w:numPr>
        <w:tabs>
          <w:tab w:val="num" w:pos="1440"/>
        </w:tabs>
        <w:spacing w:before="240" w:after="60"/>
        <w:ind w:left="0" w:firstLine="0"/>
        <w:outlineLvl w:val="0"/>
        <w:rPr>
          <w:rFonts w:ascii="Helvetica" w:eastAsia="MS Mincho" w:hAnsi="Helvetica" w:cs="Arial"/>
          <w:b/>
          <w:bCs/>
          <w:kern w:val="32"/>
          <w:sz w:val="28"/>
          <w:szCs w:val="32"/>
        </w:rPr>
      </w:pPr>
      <w:r>
        <w:rPr>
          <w:rFonts w:ascii="Helvetica" w:eastAsia="MS Mincho" w:hAnsi="Helvetica" w:cs="Arial"/>
          <w:b/>
          <w:bCs/>
          <w:kern w:val="32"/>
          <w:sz w:val="28"/>
          <w:szCs w:val="32"/>
        </w:rPr>
        <w:t>Codebook design alternatives</w:t>
      </w:r>
    </w:p>
    <w:p w:rsidR="002E2D62" w:rsidRPr="002E2D62" w:rsidRDefault="008A26B7" w:rsidP="006D5FC8">
      <w:pPr>
        <w:keepNext/>
        <w:numPr>
          <w:ilvl w:val="1"/>
          <w:numId w:val="7"/>
        </w:numPr>
        <w:tabs>
          <w:tab w:val="num" w:pos="360"/>
        </w:tabs>
        <w:spacing w:before="240" w:after="60"/>
        <w:ind w:left="0" w:firstLine="0"/>
        <w:outlineLvl w:val="1"/>
        <w:rPr>
          <w:rFonts w:ascii="Helvetica" w:eastAsia="MS Mincho" w:hAnsi="Helvetica" w:cs="Arial"/>
          <w:b/>
          <w:bCs/>
          <w:iCs/>
          <w:szCs w:val="28"/>
        </w:rPr>
      </w:pPr>
      <w:r>
        <w:rPr>
          <w:rFonts w:ascii="Helvetica" w:eastAsia="MS Mincho" w:hAnsi="Helvetica" w:cs="Arial"/>
          <w:b/>
          <w:bCs/>
          <w:iCs/>
          <w:szCs w:val="28"/>
        </w:rPr>
        <w:t>W1 construction</w:t>
      </w:r>
    </w:p>
    <w:p w:rsidR="00061FD4" w:rsidRDefault="002C67F9" w:rsidP="002E2D62">
      <w:pPr>
        <w:spacing w:after="120"/>
        <w:jc w:val="both"/>
        <w:rPr>
          <w:rFonts w:eastAsia="MS Mincho"/>
        </w:rPr>
      </w:pPr>
      <w:r>
        <w:rPr>
          <w:rFonts w:eastAsia="MS Mincho"/>
        </w:rPr>
        <w:t>T</w:t>
      </w:r>
      <w:r w:rsidR="00061FD4">
        <w:rPr>
          <w:rFonts w:eastAsia="MS Mincho"/>
        </w:rPr>
        <w:t>he basic codebook structure was agreed to be</w:t>
      </w:r>
      <w:r>
        <w:rPr>
          <w:rFonts w:eastAsia="MS Mincho"/>
        </w:rPr>
        <w:t xml:space="preserve"> </w:t>
      </w:r>
      <w:r w:rsidR="00DE56EA">
        <w:rPr>
          <w:rFonts w:eastAsia="MS Mincho"/>
        </w:rPr>
        <w:fldChar w:fldCharType="begin"/>
      </w:r>
      <w:r w:rsidR="00DE56EA">
        <w:rPr>
          <w:rFonts w:eastAsia="MS Mincho"/>
        </w:rPr>
        <w:instrText xml:space="preserve"> REF _Ref430620647 \n \h </w:instrText>
      </w:r>
      <w:r w:rsidR="00DE56EA">
        <w:rPr>
          <w:rFonts w:eastAsia="MS Mincho"/>
        </w:rPr>
      </w:r>
      <w:r w:rsidR="00DE56EA">
        <w:rPr>
          <w:rFonts w:eastAsia="MS Mincho"/>
        </w:rPr>
        <w:fldChar w:fldCharType="separate"/>
      </w:r>
      <w:r w:rsidR="00F501F0">
        <w:rPr>
          <w:rFonts w:eastAsia="MS Mincho"/>
        </w:rPr>
        <w:t>[1]</w:t>
      </w:r>
      <w:r w:rsidR="00DE56EA">
        <w:rPr>
          <w:rFonts w:eastAsia="MS Mincho"/>
        </w:rPr>
        <w:fldChar w:fldCharType="end"/>
      </w:r>
      <w:r w:rsidR="00061FD4">
        <w:rPr>
          <w:rFonts w:eastAsia="MS Mincho"/>
        </w:rPr>
        <w:t>:</w:t>
      </w:r>
    </w:p>
    <w:p w:rsidR="002C67F9" w:rsidRPr="001B63D7" w:rsidRDefault="002C67F9" w:rsidP="002C67F9">
      <w:pPr>
        <w:spacing w:after="120"/>
        <w:jc w:val="both"/>
        <w:rPr>
          <w:rFonts w:eastAsia="MS Mincho"/>
        </w:rPr>
      </w:pPr>
      <m:oMathPara>
        <m:oMathParaPr>
          <m:jc m:val="center"/>
        </m:oMathParaPr>
        <m:oMath>
          <m:r>
            <m:rPr>
              <m:sty m:val="bi"/>
            </m:rPr>
            <w:rPr>
              <w:rFonts w:ascii="Cambria Math" w:eastAsia="MS Mincho" w:hAnsi="Cambria Math"/>
            </w:rPr>
            <m:t>W</m:t>
          </m:r>
          <m:r>
            <w:rPr>
              <w:rFonts w:ascii="Cambria Math" w:eastAsia="MS Mincho" w:hAnsi="Cambria Math"/>
            </w:rPr>
            <m:t>=</m:t>
          </m:r>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rPr>
                <m:t>1</m:t>
              </m:r>
            </m:sub>
          </m:sSub>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rPr>
                <m:t>2</m:t>
              </m:r>
            </m:sub>
          </m:sSub>
        </m:oMath>
      </m:oMathPara>
    </w:p>
    <w:p w:rsidR="002C67F9" w:rsidRPr="002C67F9" w:rsidRDefault="002C67F9" w:rsidP="00C4381E">
      <w:pPr>
        <w:jc w:val="both"/>
        <w:rPr>
          <w:rFonts w:eastAsia="MS Mincho"/>
        </w:rPr>
      </w:pPr>
      <w:r w:rsidRPr="002C67F9">
        <w:rPr>
          <w:rFonts w:eastAsia="MS Mincho"/>
        </w:rPr>
        <w:t>where:</w:t>
      </w:r>
    </w:p>
    <w:p w:rsidR="000E729E" w:rsidRPr="002C67F9" w:rsidRDefault="002D4F3C" w:rsidP="00FE691D">
      <w:pPr>
        <w:numPr>
          <w:ilvl w:val="1"/>
          <w:numId w:val="15"/>
        </w:numPr>
        <w:jc w:val="both"/>
        <w:rPr>
          <w:rFonts w:eastAsia="MS Mincho"/>
        </w:rPr>
      </w:pPr>
      <m:oMath>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rPr>
              <m:t>1</m:t>
            </m:r>
          </m:sub>
        </m:sSub>
        <m:r>
          <w:rPr>
            <w:rFonts w:ascii="Cambria Math" w:eastAsia="MS Mincho" w:hAnsi="Cambria Math"/>
          </w:rPr>
          <m:t>=</m:t>
        </m:r>
        <m:d>
          <m:dPr>
            <m:ctrlPr>
              <w:rPr>
                <w:rFonts w:ascii="Cambria Math" w:eastAsia="MS Mincho" w:hAnsi="Cambria Math"/>
                <w:i/>
                <w:iCs/>
              </w:rPr>
            </m:ctrlPr>
          </m:dPr>
          <m:e>
            <m:m>
              <m:mPr>
                <m:mcs>
                  <m:mc>
                    <m:mcPr>
                      <m:count m:val="2"/>
                      <m:mcJc m:val="center"/>
                    </m:mcPr>
                  </m:mc>
                </m:mcs>
                <m:ctrlPr>
                  <w:rPr>
                    <w:rFonts w:ascii="Cambria Math" w:eastAsia="MS Mincho" w:hAnsi="Cambria Math"/>
                    <w:i/>
                    <w:iCs/>
                  </w:rPr>
                </m:ctrlPr>
              </m:mPr>
              <m:mr>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1</m:t>
                      </m:r>
                    </m:sub>
                    <m:sup/>
                  </m:sSubSup>
                  <m:r>
                    <w:rPr>
                      <w:rFonts w:ascii="Cambria Math" w:eastAsia="MS Mincho" w:hAnsi="Cambria Math"/>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2</m:t>
                      </m:r>
                    </m:sub>
                    <m:sup/>
                  </m:sSubSup>
                </m:e>
                <m:e>
                  <m:r>
                    <w:rPr>
                      <w:rFonts w:ascii="Cambria Math" w:eastAsia="MS Mincho" w:hAnsi="Cambria Math"/>
                    </w:rPr>
                    <m:t>0</m:t>
                  </m:r>
                </m:e>
              </m:mr>
              <m:mr>
                <m:e>
                  <m:r>
                    <w:rPr>
                      <w:rFonts w:ascii="Cambria Math" w:eastAsia="MS Mincho" w:hAnsi="Cambria Math"/>
                    </w:rPr>
                    <m:t>0</m:t>
                  </m:r>
                </m:e>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1</m:t>
                      </m:r>
                    </m:sub>
                    <m:sup/>
                  </m:sSubSup>
                  <m:r>
                    <w:rPr>
                      <w:rFonts w:ascii="Cambria Math" w:eastAsia="MS Mincho" w:hAnsi="Cambria Math"/>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2</m:t>
                      </m:r>
                    </m:sub>
                    <m:sup/>
                  </m:sSubSup>
                </m:e>
              </m:mr>
            </m:m>
          </m:e>
        </m:d>
      </m:oMath>
      <w:r w:rsidR="000E729E" w:rsidRPr="002C67F9">
        <w:rPr>
          <w:rFonts w:eastAsia="MS Mincho"/>
        </w:rPr>
        <w:t xml:space="preserve"> , </w:t>
      </w:r>
      <m:oMath>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rPr>
              <m:t>2</m:t>
            </m:r>
          </m:sub>
        </m:sSub>
      </m:oMath>
      <w:r w:rsidR="000E729E" w:rsidRPr="002C67F9">
        <w:rPr>
          <w:rFonts w:eastAsia="MS Mincho"/>
        </w:rPr>
        <w:t xml:space="preserve"> FFS</w:t>
      </w:r>
    </w:p>
    <w:p w:rsidR="000E729E" w:rsidRPr="002C67F9" w:rsidRDefault="002D4F3C" w:rsidP="00FE691D">
      <w:pPr>
        <w:numPr>
          <w:ilvl w:val="1"/>
          <w:numId w:val="15"/>
        </w:numPr>
        <w:jc w:val="both"/>
        <w:rPr>
          <w:rFonts w:eastAsia="MS Mincho"/>
        </w:rPr>
      </w:pPr>
      <m:oMath>
        <m:sSub>
          <m:sSubPr>
            <m:ctrlPr>
              <w:rPr>
                <w:rFonts w:ascii="Cambria Math" w:eastAsia="MS Mincho" w:hAnsi="Cambria Math"/>
                <w:i/>
                <w:iCs/>
              </w:rPr>
            </m:ctrlPr>
          </m:sSubPr>
          <m:e>
            <m:r>
              <m:rPr>
                <m:sty m:val="bi"/>
              </m:rPr>
              <w:rPr>
                <w:rFonts w:ascii="Cambria Math" w:eastAsia="MS Mincho" w:hAnsi="Cambria Math"/>
              </w:rPr>
              <m:t>X</m:t>
            </m:r>
          </m:e>
          <m:sub>
            <m:r>
              <w:rPr>
                <w:rFonts w:ascii="Cambria Math" w:eastAsia="MS Mincho" w:hAnsi="Cambria Math"/>
              </w:rPr>
              <m:t>1</m:t>
            </m:r>
          </m:sub>
        </m:sSub>
      </m:oMath>
      <w:r w:rsidR="000E729E" w:rsidRPr="002C67F9">
        <w:rPr>
          <w:rFonts w:eastAsia="MS Mincho"/>
        </w:rPr>
        <w:t xml:space="preserve"> is a </w:t>
      </w:r>
      <w:r w:rsidR="000E729E" w:rsidRPr="002C67F9">
        <w:rPr>
          <w:rFonts w:eastAsia="MS Mincho"/>
          <w:i/>
          <w:iCs/>
        </w:rPr>
        <w:t>N</w:t>
      </w:r>
      <w:r w:rsidR="000E729E" w:rsidRPr="002C67F9">
        <w:rPr>
          <w:rFonts w:eastAsia="MS Mincho"/>
          <w:vertAlign w:val="subscript"/>
        </w:rPr>
        <w:t>1</w:t>
      </w:r>
      <w:r w:rsidR="000E729E" w:rsidRPr="002C67F9">
        <w:rPr>
          <w:rFonts w:eastAsia="MS Mincho"/>
        </w:rPr>
        <w:t>x</w:t>
      </w:r>
      <w:r w:rsidR="000E729E" w:rsidRPr="002C67F9">
        <w:rPr>
          <w:rFonts w:eastAsia="MS Mincho"/>
          <w:i/>
          <w:iCs/>
        </w:rPr>
        <w:t>L</w:t>
      </w:r>
      <w:r w:rsidR="000E729E" w:rsidRPr="002C67F9">
        <w:rPr>
          <w:rFonts w:eastAsia="MS Mincho"/>
          <w:vertAlign w:val="subscript"/>
        </w:rPr>
        <w:t>1</w:t>
      </w:r>
      <w:r w:rsidR="000E729E" w:rsidRPr="002C67F9">
        <w:rPr>
          <w:rFonts w:eastAsia="MS Mincho"/>
        </w:rPr>
        <w:t xml:space="preserve"> matrix with </w:t>
      </w:r>
      <w:r w:rsidR="000E729E" w:rsidRPr="002C67F9">
        <w:rPr>
          <w:rFonts w:eastAsia="MS Mincho"/>
          <w:i/>
          <w:iCs/>
        </w:rPr>
        <w:t>L</w:t>
      </w:r>
      <w:r w:rsidR="000E729E" w:rsidRPr="002C67F9">
        <w:rPr>
          <w:rFonts w:eastAsia="MS Mincho"/>
          <w:vertAlign w:val="subscript"/>
        </w:rPr>
        <w:t>1</w:t>
      </w:r>
      <w:r w:rsidR="000E729E" w:rsidRPr="002C67F9">
        <w:rPr>
          <w:rFonts w:eastAsia="MS Mincho"/>
        </w:rPr>
        <w:t xml:space="preserve"> column vectors being an </w:t>
      </w:r>
      <w:r w:rsidR="000E729E" w:rsidRPr="002C67F9">
        <w:rPr>
          <w:rFonts w:eastAsia="MS Mincho"/>
          <w:i/>
          <w:iCs/>
        </w:rPr>
        <w:t>O</w:t>
      </w:r>
      <w:r w:rsidR="000E729E" w:rsidRPr="002C67F9">
        <w:rPr>
          <w:rFonts w:eastAsia="MS Mincho"/>
          <w:vertAlign w:val="subscript"/>
        </w:rPr>
        <w:t>1</w:t>
      </w:r>
      <w:r w:rsidR="000E729E" w:rsidRPr="002C67F9">
        <w:rPr>
          <w:rFonts w:eastAsia="MS Mincho"/>
        </w:rPr>
        <w:t xml:space="preserve">x oversampled DFT vector of length </w:t>
      </w:r>
      <w:r w:rsidR="000E729E" w:rsidRPr="002C67F9">
        <w:rPr>
          <w:rFonts w:eastAsia="MS Mincho"/>
          <w:i/>
          <w:iCs/>
        </w:rPr>
        <w:t>N</w:t>
      </w:r>
      <w:r w:rsidR="000E729E" w:rsidRPr="002C67F9">
        <w:rPr>
          <w:rFonts w:eastAsia="MS Mincho"/>
          <w:vertAlign w:val="subscript"/>
        </w:rPr>
        <w:t>1</w:t>
      </w:r>
      <w:r w:rsidR="000E729E" w:rsidRPr="002C67F9">
        <w:rPr>
          <w:rFonts w:eastAsia="MS Mincho"/>
        </w:rPr>
        <w:t xml:space="preserve">: </w:t>
      </w:r>
      <m:oMath>
        <m:sSub>
          <m:sSubPr>
            <m:ctrlPr>
              <w:rPr>
                <w:rFonts w:ascii="Cambria Math" w:eastAsia="MS Mincho" w:hAnsi="Cambria Math"/>
                <w:i/>
                <w:iCs/>
              </w:rPr>
            </m:ctrlPr>
          </m:sSubPr>
          <m:e>
            <m:r>
              <m:rPr>
                <m:sty m:val="bi"/>
              </m:rPr>
              <w:rPr>
                <w:rFonts w:ascii="Cambria Math" w:eastAsia="MS Mincho" w:hAnsi="Cambria Math"/>
              </w:rPr>
              <m:t>v</m:t>
            </m:r>
          </m:e>
          <m:sub>
            <m:r>
              <w:rPr>
                <w:rFonts w:ascii="Cambria Math" w:eastAsia="MS Mincho" w:hAnsi="Cambria Math"/>
              </w:rPr>
              <m:t>l</m:t>
            </m:r>
          </m:sub>
        </m:sSub>
        <m:r>
          <w:rPr>
            <w:rFonts w:ascii="Cambria Math" w:eastAsia="MS Mincho" w:hAnsi="Cambria Math"/>
          </w:rPr>
          <m:t>=</m:t>
        </m:r>
        <m:sSup>
          <m:sSupPr>
            <m:ctrlPr>
              <w:rPr>
                <w:rFonts w:ascii="Cambria Math" w:eastAsia="MS Mincho" w:hAnsi="Cambria Math"/>
                <w:i/>
                <w:iCs/>
              </w:rPr>
            </m:ctrlPr>
          </m:sSupPr>
          <m:e>
            <m:d>
              <m:dPr>
                <m:begChr m:val="["/>
                <m:endChr m:val="]"/>
                <m:ctrlPr>
                  <w:rPr>
                    <w:rFonts w:ascii="Cambria Math" w:eastAsia="MS Mincho" w:hAnsi="Cambria Math"/>
                    <w:i/>
                    <w:iCs/>
                  </w:rPr>
                </m:ctrlPr>
              </m:dPr>
              <m:e>
                <m:m>
                  <m:mPr>
                    <m:mcs>
                      <m:mc>
                        <m:mcPr>
                          <m:count m:val="2"/>
                          <m:mcJc m:val="center"/>
                        </m:mcPr>
                      </m:mc>
                    </m:mcs>
                    <m:ctrlPr>
                      <w:rPr>
                        <w:rFonts w:ascii="Cambria Math" w:eastAsia="MS Mincho" w:hAnsi="Cambria Math"/>
                        <w:i/>
                        <w:iCs/>
                      </w:rPr>
                    </m:ctrlPr>
                  </m:mPr>
                  <m:mr>
                    <m:e>
                      <m:m>
                        <m:mPr>
                          <m:mcs>
                            <m:mc>
                              <m:mcPr>
                                <m:count m:val="2"/>
                                <m:mcJc m:val="center"/>
                              </m:mcPr>
                            </m:mc>
                          </m:mcs>
                          <m:ctrlPr>
                            <w:rPr>
                              <w:rFonts w:ascii="Cambria Math" w:eastAsia="MS Mincho" w:hAnsi="Cambria Math"/>
                              <w:i/>
                              <w:iCs/>
                            </w:rPr>
                          </m:ctrlPr>
                        </m:mPr>
                        <m:mr>
                          <m:e>
                            <m:r>
                              <w:rPr>
                                <w:rFonts w:ascii="Cambria Math" w:eastAsia="MS Mincho" w:hAnsi="Cambria Math"/>
                              </w:rPr>
                              <m:t>1</m:t>
                            </m:r>
                          </m:e>
                          <m:e>
                            <m:sSup>
                              <m:sSupPr>
                                <m:ctrlPr>
                                  <w:rPr>
                                    <w:rFonts w:ascii="Cambria Math" w:eastAsia="MS Mincho" w:hAnsi="Cambria Math"/>
                                    <w:i/>
                                    <w:iCs/>
                                  </w:rPr>
                                </m:ctrlPr>
                              </m:sSupPr>
                              <m:e>
                                <m:r>
                                  <w:rPr>
                                    <w:rFonts w:ascii="Cambria Math" w:eastAsia="MS Mincho" w:hAnsi="Cambria Math"/>
                                  </w:rPr>
                                  <m:t>e</m:t>
                                </m:r>
                              </m:e>
                              <m:sup>
                                <m:f>
                                  <m:fPr>
                                    <m:ctrlPr>
                                      <w:rPr>
                                        <w:rFonts w:ascii="Cambria Math" w:eastAsia="MS Mincho" w:hAnsi="Cambria Math"/>
                                        <w:i/>
                                        <w:iCs/>
                                      </w:rPr>
                                    </m:ctrlPr>
                                  </m:fPr>
                                  <m:num>
                                    <m:r>
                                      <w:rPr>
                                        <w:rFonts w:ascii="Cambria Math" w:eastAsia="MS Mincho" w:hAnsi="Cambria Math"/>
                                      </w:rPr>
                                      <m:t>j2πl</m:t>
                                    </m:r>
                                  </m:num>
                                  <m:den>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den>
                                </m:f>
                              </m:sup>
                            </m:sSup>
                          </m:e>
                        </m:mr>
                      </m:m>
                    </m:e>
                    <m:e>
                      <m:m>
                        <m:mPr>
                          <m:mcs>
                            <m:mc>
                              <m:mcPr>
                                <m:count m:val="2"/>
                                <m:mcJc m:val="center"/>
                              </m:mcPr>
                            </m:mc>
                          </m:mcs>
                          <m:ctrlPr>
                            <w:rPr>
                              <w:rFonts w:ascii="Cambria Math" w:eastAsia="MS Mincho" w:hAnsi="Cambria Math"/>
                              <w:i/>
                              <w:iCs/>
                            </w:rPr>
                          </m:ctrlPr>
                        </m:mPr>
                        <m:mr>
                          <m:e>
                            <m:r>
                              <w:rPr>
                                <w:rFonts w:ascii="Cambria Math" w:eastAsia="MS Mincho" w:hAnsi="Cambria Math"/>
                              </w:rPr>
                              <m:t>…</m:t>
                            </m:r>
                          </m:e>
                          <m:e>
                            <m:sSup>
                              <m:sSupPr>
                                <m:ctrlPr>
                                  <w:rPr>
                                    <w:rFonts w:ascii="Cambria Math" w:eastAsia="MS Mincho" w:hAnsi="Cambria Math"/>
                                    <w:i/>
                                    <w:iCs/>
                                  </w:rPr>
                                </m:ctrlPr>
                              </m:sSupPr>
                              <m:e>
                                <m:r>
                                  <w:rPr>
                                    <w:rFonts w:ascii="Cambria Math" w:eastAsia="MS Mincho" w:hAnsi="Cambria Math"/>
                                  </w:rPr>
                                  <m:t>e</m:t>
                                </m:r>
                              </m:e>
                              <m:sup>
                                <m:f>
                                  <m:fPr>
                                    <m:ctrlPr>
                                      <w:rPr>
                                        <w:rFonts w:ascii="Cambria Math" w:eastAsia="MS Mincho" w:hAnsi="Cambria Math"/>
                                        <w:i/>
                                        <w:iCs/>
                                      </w:rPr>
                                    </m:ctrlPr>
                                  </m:fPr>
                                  <m:num>
                                    <m:r>
                                      <w:rPr>
                                        <w:rFonts w:ascii="Cambria Math" w:eastAsia="MS Mincho" w:hAnsi="Cambria Math"/>
                                      </w:rPr>
                                      <m:t>j2π</m:t>
                                    </m:r>
                                    <m:d>
                                      <m:dPr>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r>
                                          <w:rPr>
                                            <w:rFonts w:ascii="Cambria Math" w:eastAsia="MS Mincho" w:hAnsi="Cambria Math"/>
                                          </w:rPr>
                                          <m:t>-1</m:t>
                                        </m:r>
                                      </m:e>
                                    </m:d>
                                    <m:r>
                                      <w:rPr>
                                        <w:rFonts w:ascii="Cambria Math" w:eastAsia="MS Mincho" w:hAnsi="Cambria Math"/>
                                      </w:rPr>
                                      <m:t>l</m:t>
                                    </m:r>
                                  </m:num>
                                  <m:den>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den>
                                </m:f>
                              </m:sup>
                            </m:sSup>
                          </m:e>
                        </m:mr>
                      </m:m>
                    </m:e>
                  </m:mr>
                </m:m>
              </m:e>
            </m:d>
          </m:e>
          <m:sup>
            <m:r>
              <w:rPr>
                <w:rFonts w:ascii="Cambria Math" w:eastAsia="MS Mincho" w:hAnsi="Cambria Math"/>
              </w:rPr>
              <m:t>t</m:t>
            </m:r>
          </m:sup>
        </m:sSup>
      </m:oMath>
    </w:p>
    <w:p w:rsidR="000E729E" w:rsidRPr="002C67F9" w:rsidRDefault="002D4F3C" w:rsidP="00FE691D">
      <w:pPr>
        <w:numPr>
          <w:ilvl w:val="1"/>
          <w:numId w:val="15"/>
        </w:numPr>
        <w:jc w:val="both"/>
        <w:rPr>
          <w:rFonts w:eastAsia="MS Mincho"/>
        </w:rPr>
      </w:pPr>
      <m:oMath>
        <m:sSub>
          <m:sSubPr>
            <m:ctrlPr>
              <w:rPr>
                <w:rFonts w:ascii="Cambria Math" w:eastAsia="MS Mincho" w:hAnsi="Cambria Math"/>
                <w:i/>
                <w:iCs/>
              </w:rPr>
            </m:ctrlPr>
          </m:sSubPr>
          <m:e>
            <m:r>
              <m:rPr>
                <m:sty m:val="bi"/>
              </m:rPr>
              <w:rPr>
                <w:rFonts w:ascii="Cambria Math" w:eastAsia="MS Mincho" w:hAnsi="Cambria Math"/>
              </w:rPr>
              <m:t>X</m:t>
            </m:r>
          </m:e>
          <m:sub>
            <m:r>
              <w:rPr>
                <w:rFonts w:ascii="Cambria Math" w:eastAsia="MS Mincho" w:hAnsi="Cambria Math"/>
              </w:rPr>
              <m:t>2</m:t>
            </m:r>
          </m:sub>
        </m:sSub>
      </m:oMath>
      <w:r w:rsidR="000E729E" w:rsidRPr="002C67F9">
        <w:rPr>
          <w:rFonts w:eastAsia="MS Mincho"/>
        </w:rPr>
        <w:t xml:space="preserve"> is a </w:t>
      </w:r>
      <w:r w:rsidR="000E729E" w:rsidRPr="002C67F9">
        <w:rPr>
          <w:rFonts w:eastAsia="MS Mincho"/>
          <w:i/>
          <w:iCs/>
        </w:rPr>
        <w:t>N</w:t>
      </w:r>
      <w:r w:rsidR="000E729E" w:rsidRPr="002C67F9">
        <w:rPr>
          <w:rFonts w:eastAsia="MS Mincho"/>
          <w:vertAlign w:val="subscript"/>
        </w:rPr>
        <w:t>2</w:t>
      </w:r>
      <w:r w:rsidR="000E729E" w:rsidRPr="002C67F9">
        <w:rPr>
          <w:rFonts w:eastAsia="MS Mincho"/>
        </w:rPr>
        <w:t>x</w:t>
      </w:r>
      <w:r w:rsidR="000E729E" w:rsidRPr="002C67F9">
        <w:rPr>
          <w:rFonts w:eastAsia="MS Mincho"/>
          <w:i/>
          <w:iCs/>
        </w:rPr>
        <w:t>L</w:t>
      </w:r>
      <w:r w:rsidR="000E729E" w:rsidRPr="002C67F9">
        <w:rPr>
          <w:rFonts w:eastAsia="MS Mincho"/>
          <w:vertAlign w:val="subscript"/>
        </w:rPr>
        <w:t>2</w:t>
      </w:r>
      <w:r w:rsidR="000E729E" w:rsidRPr="002C67F9">
        <w:rPr>
          <w:rFonts w:eastAsia="MS Mincho"/>
        </w:rPr>
        <w:t xml:space="preserve"> matrix with </w:t>
      </w:r>
      <w:r w:rsidR="000E729E" w:rsidRPr="002C67F9">
        <w:rPr>
          <w:rFonts w:eastAsia="MS Mincho"/>
          <w:i/>
          <w:iCs/>
        </w:rPr>
        <w:t>L</w:t>
      </w:r>
      <w:r w:rsidR="000E729E" w:rsidRPr="002C67F9">
        <w:rPr>
          <w:rFonts w:eastAsia="MS Mincho"/>
          <w:vertAlign w:val="subscript"/>
        </w:rPr>
        <w:t>2</w:t>
      </w:r>
      <w:r w:rsidR="000E729E" w:rsidRPr="002C67F9">
        <w:rPr>
          <w:rFonts w:eastAsia="MS Mincho"/>
        </w:rPr>
        <w:t xml:space="preserve"> column vectors being an </w:t>
      </w:r>
      <w:r w:rsidR="000E729E" w:rsidRPr="002C67F9">
        <w:rPr>
          <w:rFonts w:eastAsia="MS Mincho"/>
          <w:i/>
          <w:iCs/>
        </w:rPr>
        <w:t>O</w:t>
      </w:r>
      <w:r w:rsidR="000E729E" w:rsidRPr="002C67F9">
        <w:rPr>
          <w:rFonts w:eastAsia="MS Mincho"/>
          <w:vertAlign w:val="subscript"/>
        </w:rPr>
        <w:t>2</w:t>
      </w:r>
      <w:r w:rsidR="000E729E" w:rsidRPr="002C67F9">
        <w:rPr>
          <w:rFonts w:eastAsia="MS Mincho"/>
        </w:rPr>
        <w:t xml:space="preserve">x oversampled DFT vector of length </w:t>
      </w:r>
      <w:r w:rsidR="000E729E" w:rsidRPr="002C67F9">
        <w:rPr>
          <w:rFonts w:eastAsia="MS Mincho"/>
          <w:i/>
          <w:iCs/>
        </w:rPr>
        <w:t>N</w:t>
      </w:r>
      <w:r w:rsidR="000E729E" w:rsidRPr="002C67F9">
        <w:rPr>
          <w:rFonts w:eastAsia="MS Mincho"/>
          <w:vertAlign w:val="subscript"/>
        </w:rPr>
        <w:t>2</w:t>
      </w:r>
      <w:r w:rsidR="000E729E" w:rsidRPr="002C67F9">
        <w:rPr>
          <w:rFonts w:eastAsia="MS Mincho"/>
        </w:rPr>
        <w:t xml:space="preserve">: </w:t>
      </w:r>
      <m:oMath>
        <m:sSub>
          <m:sSubPr>
            <m:ctrlPr>
              <w:rPr>
                <w:rFonts w:ascii="Cambria Math" w:eastAsia="MS Mincho" w:hAnsi="Cambria Math"/>
                <w:i/>
                <w:iCs/>
              </w:rPr>
            </m:ctrlPr>
          </m:sSubPr>
          <m:e>
            <m:r>
              <m:rPr>
                <m:sty m:val="bi"/>
              </m:rPr>
              <w:rPr>
                <w:rFonts w:ascii="Cambria Math" w:eastAsia="MS Mincho" w:hAnsi="Cambria Math"/>
              </w:rPr>
              <m:t>v</m:t>
            </m:r>
          </m:e>
          <m:sub>
            <m:r>
              <w:rPr>
                <w:rFonts w:ascii="Cambria Math" w:eastAsia="MS Mincho" w:hAnsi="Cambria Math"/>
              </w:rPr>
              <m:t>l</m:t>
            </m:r>
          </m:sub>
        </m:sSub>
        <m:r>
          <w:rPr>
            <w:rFonts w:ascii="Cambria Math" w:eastAsia="MS Mincho" w:hAnsi="Cambria Math"/>
          </w:rPr>
          <m:t>=</m:t>
        </m:r>
        <m:sSup>
          <m:sSupPr>
            <m:ctrlPr>
              <w:rPr>
                <w:rFonts w:ascii="Cambria Math" w:eastAsia="MS Mincho" w:hAnsi="Cambria Math"/>
                <w:i/>
                <w:iCs/>
              </w:rPr>
            </m:ctrlPr>
          </m:sSupPr>
          <m:e>
            <m:d>
              <m:dPr>
                <m:begChr m:val="["/>
                <m:endChr m:val="]"/>
                <m:ctrlPr>
                  <w:rPr>
                    <w:rFonts w:ascii="Cambria Math" w:eastAsia="MS Mincho" w:hAnsi="Cambria Math"/>
                    <w:i/>
                    <w:iCs/>
                  </w:rPr>
                </m:ctrlPr>
              </m:dPr>
              <m:e>
                <m:m>
                  <m:mPr>
                    <m:mcs>
                      <m:mc>
                        <m:mcPr>
                          <m:count m:val="2"/>
                          <m:mcJc m:val="center"/>
                        </m:mcPr>
                      </m:mc>
                    </m:mcs>
                    <m:ctrlPr>
                      <w:rPr>
                        <w:rFonts w:ascii="Cambria Math" w:eastAsia="MS Mincho" w:hAnsi="Cambria Math"/>
                        <w:i/>
                        <w:iCs/>
                      </w:rPr>
                    </m:ctrlPr>
                  </m:mPr>
                  <m:mr>
                    <m:e>
                      <m:m>
                        <m:mPr>
                          <m:mcs>
                            <m:mc>
                              <m:mcPr>
                                <m:count m:val="2"/>
                                <m:mcJc m:val="center"/>
                              </m:mcPr>
                            </m:mc>
                          </m:mcs>
                          <m:ctrlPr>
                            <w:rPr>
                              <w:rFonts w:ascii="Cambria Math" w:eastAsia="MS Mincho" w:hAnsi="Cambria Math"/>
                              <w:i/>
                              <w:iCs/>
                            </w:rPr>
                          </m:ctrlPr>
                        </m:mPr>
                        <m:mr>
                          <m:e>
                            <m:r>
                              <w:rPr>
                                <w:rFonts w:ascii="Cambria Math" w:eastAsia="MS Mincho" w:hAnsi="Cambria Math"/>
                              </w:rPr>
                              <m:t>1</m:t>
                            </m:r>
                          </m:e>
                          <m:e>
                            <m:sSup>
                              <m:sSupPr>
                                <m:ctrlPr>
                                  <w:rPr>
                                    <w:rFonts w:ascii="Cambria Math" w:eastAsia="MS Mincho" w:hAnsi="Cambria Math"/>
                                    <w:i/>
                                    <w:iCs/>
                                  </w:rPr>
                                </m:ctrlPr>
                              </m:sSupPr>
                              <m:e>
                                <m:r>
                                  <w:rPr>
                                    <w:rFonts w:ascii="Cambria Math" w:eastAsia="MS Mincho" w:hAnsi="Cambria Math"/>
                                  </w:rPr>
                                  <m:t>e</m:t>
                                </m:r>
                              </m:e>
                              <m:sup>
                                <m:f>
                                  <m:fPr>
                                    <m:ctrlPr>
                                      <w:rPr>
                                        <w:rFonts w:ascii="Cambria Math" w:eastAsia="MS Mincho" w:hAnsi="Cambria Math"/>
                                        <w:i/>
                                        <w:iCs/>
                                      </w:rPr>
                                    </m:ctrlPr>
                                  </m:fPr>
                                  <m:num>
                                    <m:r>
                                      <w:rPr>
                                        <w:rFonts w:ascii="Cambria Math" w:eastAsia="MS Mincho" w:hAnsi="Cambria Math"/>
                                      </w:rPr>
                                      <m:t>j2πl</m:t>
                                    </m:r>
                                  </m:num>
                                  <m:den>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den>
                                </m:f>
                              </m:sup>
                            </m:sSup>
                          </m:e>
                        </m:mr>
                      </m:m>
                    </m:e>
                    <m:e>
                      <m:m>
                        <m:mPr>
                          <m:mcs>
                            <m:mc>
                              <m:mcPr>
                                <m:count m:val="2"/>
                                <m:mcJc m:val="center"/>
                              </m:mcPr>
                            </m:mc>
                          </m:mcs>
                          <m:ctrlPr>
                            <w:rPr>
                              <w:rFonts w:ascii="Cambria Math" w:eastAsia="MS Mincho" w:hAnsi="Cambria Math"/>
                              <w:i/>
                              <w:iCs/>
                            </w:rPr>
                          </m:ctrlPr>
                        </m:mPr>
                        <m:mr>
                          <m:e>
                            <m:r>
                              <w:rPr>
                                <w:rFonts w:ascii="Cambria Math" w:eastAsia="MS Mincho" w:hAnsi="Cambria Math"/>
                              </w:rPr>
                              <m:t>…</m:t>
                            </m:r>
                          </m:e>
                          <m:e>
                            <m:sSup>
                              <m:sSupPr>
                                <m:ctrlPr>
                                  <w:rPr>
                                    <w:rFonts w:ascii="Cambria Math" w:eastAsia="MS Mincho" w:hAnsi="Cambria Math"/>
                                    <w:i/>
                                    <w:iCs/>
                                  </w:rPr>
                                </m:ctrlPr>
                              </m:sSupPr>
                              <m:e>
                                <m:r>
                                  <w:rPr>
                                    <w:rFonts w:ascii="Cambria Math" w:eastAsia="MS Mincho" w:hAnsi="Cambria Math"/>
                                  </w:rPr>
                                  <m:t>e</m:t>
                                </m:r>
                              </m:e>
                              <m:sup>
                                <m:f>
                                  <m:fPr>
                                    <m:ctrlPr>
                                      <w:rPr>
                                        <w:rFonts w:ascii="Cambria Math" w:eastAsia="MS Mincho" w:hAnsi="Cambria Math"/>
                                        <w:i/>
                                        <w:iCs/>
                                      </w:rPr>
                                    </m:ctrlPr>
                                  </m:fPr>
                                  <m:num>
                                    <m:r>
                                      <w:rPr>
                                        <w:rFonts w:ascii="Cambria Math" w:eastAsia="MS Mincho" w:hAnsi="Cambria Math"/>
                                      </w:rPr>
                                      <m:t>j2π</m:t>
                                    </m:r>
                                    <m:d>
                                      <m:dPr>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r>
                                          <w:rPr>
                                            <w:rFonts w:ascii="Cambria Math" w:eastAsia="MS Mincho" w:hAnsi="Cambria Math"/>
                                          </w:rPr>
                                          <m:t>-1</m:t>
                                        </m:r>
                                      </m:e>
                                    </m:d>
                                    <m:r>
                                      <w:rPr>
                                        <w:rFonts w:ascii="Cambria Math" w:eastAsia="MS Mincho" w:hAnsi="Cambria Math"/>
                                      </w:rPr>
                                      <m:t>l</m:t>
                                    </m:r>
                                  </m:num>
                                  <m:den>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den>
                                </m:f>
                              </m:sup>
                            </m:sSup>
                          </m:e>
                        </m:mr>
                      </m:m>
                    </m:e>
                  </m:mr>
                </m:m>
              </m:e>
            </m:d>
          </m:e>
          <m:sup>
            <m:r>
              <w:rPr>
                <w:rFonts w:ascii="Cambria Math" w:eastAsia="MS Mincho" w:hAnsi="Cambria Math"/>
              </w:rPr>
              <m:t>t</m:t>
            </m:r>
          </m:sup>
        </m:sSup>
      </m:oMath>
    </w:p>
    <w:p w:rsidR="000E729E" w:rsidRPr="002C67F9" w:rsidRDefault="000E729E" w:rsidP="00C4381E">
      <w:pPr>
        <w:numPr>
          <w:ilvl w:val="1"/>
          <w:numId w:val="15"/>
        </w:numPr>
        <w:jc w:val="both"/>
        <w:rPr>
          <w:rFonts w:eastAsia="MS Mincho"/>
        </w:rPr>
      </w:pPr>
      <w:r w:rsidRPr="002C67F9">
        <w:rPr>
          <w:rFonts w:eastAsia="MS Mincho"/>
          <w:i/>
          <w:iCs/>
        </w:rPr>
        <w:t>N</w:t>
      </w:r>
      <w:r w:rsidRPr="002C67F9">
        <w:rPr>
          <w:rFonts w:eastAsia="MS Mincho"/>
          <w:vertAlign w:val="subscript"/>
        </w:rPr>
        <w:t xml:space="preserve">1  </w:t>
      </w:r>
      <w:r w:rsidRPr="002C67F9">
        <w:rPr>
          <w:rFonts w:eastAsia="MS Mincho"/>
        </w:rPr>
        <w:t xml:space="preserve">and </w:t>
      </w:r>
      <w:r w:rsidRPr="002C67F9">
        <w:rPr>
          <w:rFonts w:eastAsia="MS Mincho"/>
          <w:i/>
          <w:iCs/>
        </w:rPr>
        <w:t>N</w:t>
      </w:r>
      <w:r w:rsidRPr="002C67F9">
        <w:rPr>
          <w:rFonts w:eastAsia="MS Mincho"/>
          <w:vertAlign w:val="subscript"/>
        </w:rPr>
        <w:t xml:space="preserve">2 </w:t>
      </w:r>
      <w:r w:rsidRPr="002C67F9">
        <w:rPr>
          <w:rFonts w:eastAsia="MS Mincho"/>
        </w:rPr>
        <w:t>are the numbers of antenna ports per pol in 1</w:t>
      </w:r>
      <w:r w:rsidRPr="002C67F9">
        <w:rPr>
          <w:rFonts w:eastAsia="MS Mincho"/>
          <w:vertAlign w:val="superscript"/>
        </w:rPr>
        <w:t>st</w:t>
      </w:r>
      <w:r w:rsidRPr="002C67F9">
        <w:rPr>
          <w:rFonts w:eastAsia="MS Mincho"/>
        </w:rPr>
        <w:t xml:space="preserve"> and 2</w:t>
      </w:r>
      <w:r w:rsidRPr="002C67F9">
        <w:rPr>
          <w:rFonts w:eastAsia="MS Mincho"/>
          <w:vertAlign w:val="superscript"/>
        </w:rPr>
        <w:t>nd</w:t>
      </w:r>
      <w:r w:rsidRPr="002C67F9">
        <w:rPr>
          <w:rFonts w:eastAsia="MS Mincho"/>
        </w:rPr>
        <w:t xml:space="preserve"> dim.</w:t>
      </w:r>
    </w:p>
    <w:p w:rsidR="00061FD4" w:rsidRDefault="00061FD4" w:rsidP="002E2D62">
      <w:pPr>
        <w:spacing w:after="120"/>
        <w:jc w:val="both"/>
        <w:rPr>
          <w:rFonts w:eastAsia="MS Mincho"/>
        </w:rPr>
      </w:pPr>
    </w:p>
    <w:p w:rsidR="00FE691D" w:rsidRDefault="00FE691D" w:rsidP="002E2D62">
      <w:pPr>
        <w:spacing w:after="120"/>
        <w:jc w:val="both"/>
        <w:rPr>
          <w:rFonts w:eastAsia="MS Mincho"/>
        </w:rPr>
      </w:pPr>
      <w:r>
        <w:rPr>
          <w:rFonts w:eastAsia="MS Mincho"/>
        </w:rPr>
        <w:t>The three alternatives identified for W1 construction were:</w:t>
      </w:r>
    </w:p>
    <w:p w:rsidR="000E729E" w:rsidRPr="0018162C" w:rsidRDefault="000E729E" w:rsidP="00FE691D">
      <w:pPr>
        <w:numPr>
          <w:ilvl w:val="1"/>
          <w:numId w:val="16"/>
        </w:numPr>
        <w:tabs>
          <w:tab w:val="clear" w:pos="1440"/>
          <w:tab w:val="num" w:pos="2520"/>
        </w:tabs>
        <w:jc w:val="both"/>
        <w:rPr>
          <w:rFonts w:eastAsia="MS Mincho"/>
          <w:lang w:val="sv-SE"/>
        </w:rPr>
      </w:pPr>
      <w:r w:rsidRPr="0018162C">
        <w:rPr>
          <w:rFonts w:eastAsia="MS Mincho"/>
          <w:lang w:val="sv-SE"/>
        </w:rPr>
        <w:t xml:space="preserve">Alt 1: </w:t>
      </w:r>
      <m:oMath>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lang w:val="sv-SE"/>
              </w:rPr>
              <m:t>1</m:t>
            </m:r>
          </m:sub>
        </m:sSub>
        <m:r>
          <w:rPr>
            <w:rFonts w:ascii="Cambria Math" w:eastAsia="MS Mincho" w:hAnsi="Cambria Math"/>
            <w:lang w:val="sv-SE"/>
          </w:rPr>
          <m:t>=</m:t>
        </m:r>
        <m:d>
          <m:dPr>
            <m:ctrlPr>
              <w:rPr>
                <w:rFonts w:ascii="Cambria Math" w:eastAsia="MS Mincho" w:hAnsi="Cambria Math"/>
                <w:i/>
                <w:iCs/>
              </w:rPr>
            </m:ctrlPr>
          </m:dPr>
          <m:e>
            <m:m>
              <m:mPr>
                <m:mcs>
                  <m:mc>
                    <m:mcPr>
                      <m:count m:val="2"/>
                      <m:mcJc m:val="center"/>
                    </m:mcPr>
                  </m:mc>
                </m:mcs>
                <m:ctrlPr>
                  <w:rPr>
                    <w:rFonts w:ascii="Cambria Math" w:eastAsia="MS Mincho" w:hAnsi="Cambria Math"/>
                    <w:i/>
                    <w:iCs/>
                  </w:rPr>
                </m:ctrlPr>
              </m:mPr>
              <m:mr>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1</m:t>
                          </m:r>
                        </m:sub>
                      </m:sSub>
                    </m:sup>
                  </m:sSubSup>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2</m:t>
                          </m:r>
                        </m:sub>
                      </m:sSub>
                    </m:sup>
                  </m:sSubSup>
                </m:e>
                <m:e>
                  <m:r>
                    <w:rPr>
                      <w:rFonts w:ascii="Cambria Math" w:eastAsia="MS Mincho" w:hAnsi="Cambria Math"/>
                      <w:lang w:val="sv-SE"/>
                    </w:rPr>
                    <m:t>0</m:t>
                  </m:r>
                </m:e>
              </m:mr>
              <m:mr>
                <m:e>
                  <m:r>
                    <w:rPr>
                      <w:rFonts w:ascii="Cambria Math" w:eastAsia="MS Mincho" w:hAnsi="Cambria Math"/>
                      <w:lang w:val="sv-SE"/>
                    </w:rPr>
                    <m:t>0</m:t>
                  </m:r>
                </m:e>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1</m:t>
                          </m:r>
                        </m:sub>
                      </m:sSub>
                    </m:sup>
                  </m:sSubSup>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2</m:t>
                          </m:r>
                        </m:sub>
                      </m:sSub>
                    </m:sup>
                  </m:sSubSup>
                </m:e>
              </m:mr>
            </m:m>
          </m:e>
        </m:d>
      </m:oMath>
    </w:p>
    <w:p w:rsidR="000E729E" w:rsidRPr="0018162C" w:rsidRDefault="000E729E" w:rsidP="00FE691D">
      <w:pPr>
        <w:numPr>
          <w:ilvl w:val="1"/>
          <w:numId w:val="16"/>
        </w:numPr>
        <w:tabs>
          <w:tab w:val="clear" w:pos="1440"/>
          <w:tab w:val="num" w:pos="3600"/>
        </w:tabs>
        <w:jc w:val="both"/>
        <w:rPr>
          <w:rFonts w:eastAsia="MS Mincho"/>
          <w:lang w:val="sv-SE"/>
        </w:rPr>
      </w:pPr>
      <w:r w:rsidRPr="0018162C">
        <w:rPr>
          <w:rFonts w:eastAsia="MS Mincho"/>
          <w:lang w:val="sv-SE"/>
        </w:rPr>
        <w:t xml:space="preserve">Alt 2: </w:t>
      </w:r>
      <m:oMath>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lang w:val="sv-SE"/>
              </w:rPr>
              <m:t>1</m:t>
            </m:r>
          </m:sub>
        </m:sSub>
        <m:r>
          <w:rPr>
            <w:rFonts w:ascii="Cambria Math" w:eastAsia="MS Mincho" w:hAnsi="Cambria Math"/>
            <w:lang w:val="sv-SE"/>
          </w:rPr>
          <m:t>=</m:t>
        </m:r>
        <m:d>
          <m:dPr>
            <m:ctrlPr>
              <w:rPr>
                <w:rFonts w:ascii="Cambria Math" w:eastAsia="MS Mincho" w:hAnsi="Cambria Math"/>
                <w:i/>
                <w:iCs/>
              </w:rPr>
            </m:ctrlPr>
          </m:dPr>
          <m:e>
            <m:m>
              <m:mPr>
                <m:mcs>
                  <m:mc>
                    <m:mcPr>
                      <m:count m:val="2"/>
                      <m:mcJc m:val="center"/>
                    </m:mcPr>
                  </m:mc>
                </m:mcs>
                <m:ctrlPr>
                  <w:rPr>
                    <w:rFonts w:ascii="Cambria Math" w:eastAsia="MS Mincho" w:hAnsi="Cambria Math"/>
                    <w:i/>
                    <w:iCs/>
                  </w:rPr>
                </m:ctrlPr>
              </m:mPr>
              <m:mr>
                <m:e>
                  <m:r>
                    <w:rPr>
                      <w:rFonts w:ascii="Cambria Math" w:eastAsia="MS Mincho" w:hAnsi="Cambria Math"/>
                    </w:rPr>
                    <m:t>Col</m:t>
                  </m:r>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1</m:t>
                          </m:r>
                        </m:sub>
                      </m:sSub>
                    </m:sup>
                  </m:sSubSup>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2</m:t>
                          </m:r>
                        </m:sub>
                      </m:sSub>
                    </m:sup>
                  </m:sSubSup>
                  <m:r>
                    <w:rPr>
                      <w:rFonts w:ascii="Cambria Math" w:eastAsia="MS Mincho" w:hAnsi="Cambria Math"/>
                      <w:lang w:val="sv-SE"/>
                    </w:rPr>
                    <m:t>]</m:t>
                  </m:r>
                </m:e>
                <m:e>
                  <m:r>
                    <w:rPr>
                      <w:rFonts w:ascii="Cambria Math" w:eastAsia="MS Mincho" w:hAnsi="Cambria Math"/>
                      <w:lang w:val="sv-SE"/>
                    </w:rPr>
                    <m:t>0</m:t>
                  </m:r>
                </m:e>
              </m:mr>
              <m:mr>
                <m:e>
                  <m:r>
                    <w:rPr>
                      <w:rFonts w:ascii="Cambria Math" w:eastAsia="MS Mincho" w:hAnsi="Cambria Math"/>
                      <w:lang w:val="sv-SE"/>
                    </w:rPr>
                    <m:t>0</m:t>
                  </m:r>
                </m:e>
                <m:e>
                  <m:r>
                    <w:rPr>
                      <w:rFonts w:ascii="Cambria Math" w:eastAsia="MS Mincho" w:hAnsi="Cambria Math"/>
                    </w:rPr>
                    <m:t>Col</m:t>
                  </m:r>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1</m:t>
                          </m:r>
                        </m:sub>
                      </m:sSub>
                    </m:sup>
                  </m:sSubSup>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2</m:t>
                          </m:r>
                        </m:sub>
                      </m:sSub>
                    </m:sup>
                  </m:sSubSup>
                  <m:r>
                    <w:rPr>
                      <w:rFonts w:ascii="Cambria Math" w:eastAsia="MS Mincho" w:hAnsi="Cambria Math"/>
                      <w:lang w:val="sv-SE"/>
                    </w:rPr>
                    <m:t>]</m:t>
                  </m:r>
                </m:e>
              </m:mr>
            </m:m>
          </m:e>
        </m:d>
      </m:oMath>
    </w:p>
    <w:p w:rsidR="000E729E" w:rsidRPr="0018162C" w:rsidRDefault="000E729E" w:rsidP="00FE691D">
      <w:pPr>
        <w:numPr>
          <w:ilvl w:val="1"/>
          <w:numId w:val="16"/>
        </w:numPr>
        <w:tabs>
          <w:tab w:val="clear" w:pos="1440"/>
          <w:tab w:val="num" w:pos="3600"/>
        </w:tabs>
        <w:jc w:val="both"/>
        <w:rPr>
          <w:rFonts w:eastAsia="MS Mincho"/>
          <w:lang w:val="sv-SE"/>
        </w:rPr>
      </w:pPr>
      <w:r w:rsidRPr="0018162C">
        <w:rPr>
          <w:rFonts w:eastAsia="MS Mincho"/>
          <w:lang w:val="sv-SE"/>
        </w:rPr>
        <w:t xml:space="preserve">Alt 3: </w:t>
      </w:r>
      <m:oMath>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lang w:val="sv-SE"/>
              </w:rPr>
              <m:t>1</m:t>
            </m:r>
          </m:sub>
        </m:sSub>
        <m:r>
          <w:rPr>
            <w:rFonts w:ascii="Cambria Math" w:eastAsia="MS Mincho" w:hAnsi="Cambria Math"/>
            <w:lang w:val="sv-SE"/>
          </w:rPr>
          <m:t>=</m:t>
        </m:r>
        <m:d>
          <m:dPr>
            <m:ctrlPr>
              <w:rPr>
                <w:rFonts w:ascii="Cambria Math" w:eastAsia="MS Mincho" w:hAnsi="Cambria Math"/>
                <w:i/>
                <w:iCs/>
              </w:rPr>
            </m:ctrlPr>
          </m:dPr>
          <m:e>
            <m:m>
              <m:mPr>
                <m:mcs>
                  <m:mc>
                    <m:mcPr>
                      <m:count m:val="2"/>
                      <m:mcJc m:val="center"/>
                    </m:mcPr>
                  </m:mc>
                </m:mcs>
                <m:ctrlPr>
                  <w:rPr>
                    <w:rFonts w:ascii="Cambria Math" w:eastAsia="MS Mincho" w:hAnsi="Cambria Math"/>
                    <w:i/>
                    <w:iCs/>
                  </w:rPr>
                </m:ctrlPr>
              </m:mPr>
              <m:mr>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1,1</m:t>
                          </m:r>
                        </m:sub>
                      </m:sSub>
                    </m:sup>
                  </m:sSubSup>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2,1</m:t>
                          </m:r>
                        </m:sub>
                      </m:sSub>
                    </m:sup>
                  </m:sSubSup>
                </m:e>
                <m:e>
                  <m:r>
                    <w:rPr>
                      <w:rFonts w:ascii="Cambria Math" w:eastAsia="MS Mincho" w:hAnsi="Cambria Math"/>
                      <w:lang w:val="sv-SE"/>
                    </w:rPr>
                    <m:t>0</m:t>
                  </m:r>
                </m:e>
              </m:mr>
              <m:mr>
                <m:e>
                  <m:r>
                    <w:rPr>
                      <w:rFonts w:ascii="Cambria Math" w:eastAsia="MS Mincho" w:hAnsi="Cambria Math"/>
                      <w:lang w:val="sv-SE"/>
                    </w:rPr>
                    <m:t>0</m:t>
                  </m:r>
                </m:e>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1,2</m:t>
                          </m:r>
                        </m:sub>
                      </m:sSub>
                    </m:sup>
                  </m:sSubSup>
                  <m:r>
                    <w:rPr>
                      <w:rFonts w:ascii="Cambria Math" w:eastAsia="MS Mincho" w:hAnsi="Cambria Math"/>
                      <w:lang w:val="sv-SE"/>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lang w:val="sv-SE"/>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lang w:val="sv-SE"/>
                            </w:rPr>
                            <m:t>2,2</m:t>
                          </m:r>
                        </m:sub>
                      </m:sSub>
                    </m:sup>
                  </m:sSubSup>
                </m:e>
              </m:mr>
            </m:m>
          </m:e>
        </m:d>
      </m:oMath>
    </w:p>
    <w:p w:rsidR="00FE691D" w:rsidRPr="00FE691D" w:rsidRDefault="00FE691D" w:rsidP="00FE691D">
      <w:pPr>
        <w:ind w:left="1080"/>
        <w:jc w:val="both"/>
        <w:rPr>
          <w:rFonts w:eastAsia="MS Mincho"/>
        </w:rPr>
      </w:pPr>
      <w:r>
        <w:rPr>
          <w:rFonts w:eastAsia="MS Mincho"/>
        </w:rPr>
        <w:t>Where f</w:t>
      </w:r>
      <w:r w:rsidRPr="00FE691D">
        <w:rPr>
          <w:rFonts w:eastAsia="MS Mincho"/>
        </w:rPr>
        <w:t>or all the three alternatives:</w:t>
      </w:r>
    </w:p>
    <w:p w:rsidR="000E729E" w:rsidRPr="00FE691D" w:rsidRDefault="002D4F3C" w:rsidP="00FE691D">
      <w:pPr>
        <w:numPr>
          <w:ilvl w:val="1"/>
          <w:numId w:val="17"/>
        </w:numPr>
        <w:tabs>
          <w:tab w:val="clear" w:pos="1440"/>
          <w:tab w:val="num" w:pos="4680"/>
        </w:tabs>
        <w:ind w:left="2520"/>
        <w:jc w:val="both"/>
        <w:rPr>
          <w:rFonts w:eastAsia="MS Mincho"/>
        </w:rPr>
      </w:pPr>
      <m:oMath>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1</m:t>
            </m:r>
          </m:sub>
        </m:sSub>
      </m:oMath>
      <w:r w:rsidR="000E729E" w:rsidRPr="00FE691D">
        <w:rPr>
          <w:rFonts w:eastAsia="MS Mincho"/>
        </w:rPr>
        <w:t xml:space="preserve"> (or </w:t>
      </w:r>
      <m:oMath>
        <m:d>
          <m:dPr>
            <m:begChr m:val="{"/>
            <m:endChr m:val="}"/>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1,k</m:t>
                </m:r>
              </m:sub>
            </m:sSub>
          </m:e>
        </m:d>
      </m:oMath>
      <w:r w:rsidR="000E729E" w:rsidRPr="00FE691D">
        <w:rPr>
          <w:rFonts w:eastAsia="MS Mincho"/>
        </w:rPr>
        <w:t xml:space="preserve">, k=1,2 ) is the index for </w:t>
      </w:r>
      <m:oMath>
        <m:sSub>
          <m:sSubPr>
            <m:ctrlPr>
              <w:rPr>
                <w:rFonts w:ascii="Cambria Math" w:eastAsia="MS Mincho" w:hAnsi="Cambria Math"/>
                <w:i/>
                <w:iCs/>
              </w:rPr>
            </m:ctrlPr>
          </m:sSubPr>
          <m:e>
            <m:r>
              <m:rPr>
                <m:sty m:val="bi"/>
              </m:rPr>
              <w:rPr>
                <w:rFonts w:ascii="Cambria Math" w:eastAsia="MS Mincho" w:hAnsi="Cambria Math"/>
              </w:rPr>
              <m:t>X</m:t>
            </m:r>
          </m:e>
          <m:sub>
            <m:r>
              <w:rPr>
                <w:rFonts w:ascii="Cambria Math" w:eastAsia="MS Mincho" w:hAnsi="Cambria Math"/>
              </w:rPr>
              <m:t>1</m:t>
            </m:r>
          </m:sub>
        </m:sSub>
      </m:oMath>
      <w:r w:rsidR="000E729E" w:rsidRPr="00FE691D">
        <w:rPr>
          <w:rFonts w:eastAsia="MS Mincho"/>
        </w:rPr>
        <w:t>.</w:t>
      </w:r>
    </w:p>
    <w:p w:rsidR="000E729E" w:rsidRPr="00FE691D" w:rsidRDefault="002D4F3C" w:rsidP="00FE691D">
      <w:pPr>
        <w:numPr>
          <w:ilvl w:val="1"/>
          <w:numId w:val="17"/>
        </w:numPr>
        <w:tabs>
          <w:tab w:val="clear" w:pos="1440"/>
          <w:tab w:val="num" w:pos="3600"/>
        </w:tabs>
        <w:spacing w:after="120"/>
        <w:ind w:left="2520"/>
        <w:jc w:val="both"/>
        <w:rPr>
          <w:rFonts w:eastAsia="MS Mincho"/>
        </w:rPr>
      </w:pPr>
      <m:oMath>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2</m:t>
            </m:r>
          </m:sub>
        </m:sSub>
        <m:r>
          <w:rPr>
            <w:rFonts w:ascii="Cambria Math" w:eastAsia="MS Mincho" w:hAnsi="Cambria Math"/>
          </w:rPr>
          <m:t> </m:t>
        </m:r>
      </m:oMath>
      <w:r w:rsidR="000E729E" w:rsidRPr="00FE691D">
        <w:rPr>
          <w:rFonts w:eastAsia="MS Mincho"/>
        </w:rPr>
        <w:t xml:space="preserve">(or </w:t>
      </w:r>
      <m:oMath>
        <m:d>
          <m:dPr>
            <m:begChr m:val="{"/>
            <m:endChr m:val="}"/>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2,k</m:t>
                </m:r>
              </m:sub>
            </m:sSub>
          </m:e>
        </m:d>
      </m:oMath>
      <w:r w:rsidR="000E729E" w:rsidRPr="00FE691D">
        <w:rPr>
          <w:rFonts w:eastAsia="MS Mincho"/>
        </w:rPr>
        <w:t xml:space="preserve">, k=1,2 ) is the index for </w:t>
      </w:r>
      <m:oMath>
        <m:sSub>
          <m:sSubPr>
            <m:ctrlPr>
              <w:rPr>
                <w:rFonts w:ascii="Cambria Math" w:eastAsia="MS Mincho" w:hAnsi="Cambria Math"/>
                <w:i/>
                <w:iCs/>
              </w:rPr>
            </m:ctrlPr>
          </m:sSubPr>
          <m:e>
            <m:r>
              <m:rPr>
                <m:sty m:val="bi"/>
              </m:rPr>
              <w:rPr>
                <w:rFonts w:ascii="Cambria Math" w:eastAsia="MS Mincho" w:hAnsi="Cambria Math"/>
              </w:rPr>
              <m:t>X</m:t>
            </m:r>
          </m:e>
          <m:sub>
            <m:r>
              <w:rPr>
                <w:rFonts w:ascii="Cambria Math" w:eastAsia="MS Mincho" w:hAnsi="Cambria Math"/>
              </w:rPr>
              <m:t>2</m:t>
            </m:r>
          </m:sub>
        </m:sSub>
      </m:oMath>
      <w:r w:rsidR="000E729E" w:rsidRPr="00FE691D">
        <w:rPr>
          <w:rFonts w:eastAsia="MS Mincho"/>
        </w:rPr>
        <w:t>.</w:t>
      </w:r>
    </w:p>
    <w:p w:rsidR="00A613D5" w:rsidRDefault="00A613D5" w:rsidP="002E2D62">
      <w:pPr>
        <w:spacing w:after="120"/>
        <w:jc w:val="both"/>
        <w:rPr>
          <w:rFonts w:eastAsia="MS Mincho"/>
        </w:rPr>
      </w:pPr>
      <w:r>
        <w:rPr>
          <w:rFonts w:eastAsia="MS Mincho"/>
        </w:rPr>
        <w:t>The alternatives can be summarized:</w:t>
      </w:r>
    </w:p>
    <w:p w:rsidR="00FE691D" w:rsidRDefault="00A613D5" w:rsidP="00A613D5">
      <w:pPr>
        <w:pStyle w:val="ListParagraph"/>
        <w:numPr>
          <w:ilvl w:val="0"/>
          <w:numId w:val="18"/>
        </w:numPr>
        <w:spacing w:after="120"/>
        <w:jc w:val="both"/>
        <w:rPr>
          <w:rFonts w:ascii="Times New Roman" w:eastAsia="MS Mincho" w:hAnsi="Times New Roman" w:cs="Times New Roman"/>
          <w:sz w:val="20"/>
          <w:szCs w:val="20"/>
        </w:rPr>
      </w:pPr>
      <w:r w:rsidRPr="00A613D5">
        <w:rPr>
          <w:rFonts w:ascii="Times New Roman" w:eastAsia="MS Mincho" w:hAnsi="Times New Roman" w:cs="Times New Roman"/>
          <w:sz w:val="20"/>
          <w:szCs w:val="20"/>
        </w:rPr>
        <w:t>Alternative 1 uses the same 2D beams (identified by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1</m:t>
            </m:r>
          </m:sub>
        </m:sSub>
      </m:oMath>
      <w:r w:rsidRPr="00A613D5">
        <w:rPr>
          <w:rFonts w:ascii="Times New Roman" w:eastAsia="MS Mincho" w:hAnsi="Times New Roman" w:cs="Times New Roman"/>
          <w:sz w:val="20"/>
          <w:szCs w:val="20"/>
        </w:rPr>
        <w:t>,</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2</m:t>
            </m:r>
          </m:sub>
        </m:sSub>
      </m:oMath>
      <w:r w:rsidRPr="00A613D5">
        <w:rPr>
          <w:rFonts w:ascii="Times New Roman" w:eastAsia="MS Mincho" w:hAnsi="Times New Roman" w:cs="Times New Roman"/>
          <w:sz w:val="20"/>
          <w:szCs w:val="20"/>
        </w:rPr>
        <w:t>)) on both polarizations.</w:t>
      </w:r>
    </w:p>
    <w:p w:rsidR="00AA556A" w:rsidRDefault="009B0650" w:rsidP="009B0650">
      <w:pPr>
        <w:pStyle w:val="ListParagraph"/>
        <w:numPr>
          <w:ilvl w:val="1"/>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All possible 2D beam directions can be selected by W2, presuming that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1</m:t>
            </m:r>
          </m:sub>
        </m:sSub>
        <m:r>
          <w:rPr>
            <w:rFonts w:ascii="Cambria Math" w:eastAsia="MS Mincho" w:hAnsi="Cambria Math" w:cs="Times New Roman"/>
            <w:sz w:val="20"/>
            <w:szCs w:val="20"/>
          </w:rPr>
          <m:t>∈{0,1,…,</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1</m:t>
            </m:r>
          </m:sub>
        </m:sSub>
        <m:r>
          <w:rPr>
            <w:rFonts w:ascii="Cambria Math" w:eastAsia="MS Mincho" w:hAnsi="Cambria Math" w:cs="Times New Roman"/>
            <w:sz w:val="20"/>
            <w:szCs w:val="20"/>
          </w:rPr>
          <m:t>-1}</m:t>
        </m:r>
      </m:oMath>
      <w:r>
        <w:rPr>
          <w:rFonts w:ascii="Times New Roman" w:eastAsia="MS Mincho" w:hAnsi="Times New Roman" w:cs="Times New Roman"/>
          <w:sz w:val="20"/>
          <w:szCs w:val="20"/>
        </w:rPr>
        <w:t xml:space="preserve"> </w:t>
      </w:r>
      <w:proofErr w:type="gramStart"/>
      <w:r>
        <w:rPr>
          <w:rFonts w:ascii="Times New Roman" w:eastAsia="MS Mincho" w:hAnsi="Times New Roman" w:cs="Times New Roman"/>
          <w:sz w:val="20"/>
          <w:szCs w:val="20"/>
        </w:rPr>
        <w:t xml:space="preserve">and </w:t>
      </w:r>
      <w:proofErr w:type="gramEnd"/>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2</m:t>
            </m:r>
          </m:sub>
        </m:sSub>
        <m:r>
          <w:rPr>
            <w:rFonts w:ascii="Cambria Math" w:eastAsia="MS Mincho" w:hAnsi="Cambria Math" w:cs="Times New Roman"/>
            <w:sz w:val="20"/>
            <w:szCs w:val="20"/>
          </w:rPr>
          <m:t>∈{0,1,…,</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2</m:t>
            </m:r>
          </m:sub>
        </m:sSub>
        <m:r>
          <w:rPr>
            <w:rFonts w:ascii="Cambria Math" w:eastAsia="MS Mincho" w:hAnsi="Cambria Math" w:cs="Times New Roman"/>
            <w:sz w:val="20"/>
            <w:szCs w:val="20"/>
          </w:rPr>
          <m:t>-1}</m:t>
        </m:r>
      </m:oMath>
      <w:r>
        <w:rPr>
          <w:rFonts w:ascii="Times New Roman" w:eastAsia="MS Mincho" w:hAnsi="Times New Roman" w:cs="Times New Roman"/>
          <w:sz w:val="20"/>
          <w:szCs w:val="20"/>
        </w:rPr>
        <w:t>.</w:t>
      </w:r>
      <w:r w:rsidR="00AA556A">
        <w:rPr>
          <w:rFonts w:ascii="Times New Roman" w:eastAsia="MS Mincho" w:hAnsi="Times New Roman" w:cs="Times New Roman"/>
          <w:sz w:val="20"/>
          <w:szCs w:val="20"/>
        </w:rPr>
        <w:t xml:space="preserve">  </w:t>
      </w:r>
    </w:p>
    <w:p w:rsidR="009B0650" w:rsidRPr="00A613D5" w:rsidRDefault="00AA556A" w:rsidP="009B0650">
      <w:pPr>
        <w:pStyle w:val="ListParagraph"/>
        <w:numPr>
          <w:ilvl w:val="1"/>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This can be viewed as a simple rectangular grid of beams.</w:t>
      </w:r>
    </w:p>
    <w:p w:rsidR="00A613D5" w:rsidRDefault="00A613D5" w:rsidP="00A613D5">
      <w:pPr>
        <w:pStyle w:val="ListParagraph"/>
        <w:numPr>
          <w:ilvl w:val="0"/>
          <w:numId w:val="18"/>
        </w:numPr>
        <w:spacing w:after="120"/>
        <w:jc w:val="both"/>
        <w:rPr>
          <w:rFonts w:ascii="Times New Roman" w:eastAsia="MS Mincho" w:hAnsi="Times New Roman" w:cs="Times New Roman"/>
          <w:iCs/>
          <w:sz w:val="20"/>
          <w:szCs w:val="20"/>
        </w:rPr>
      </w:pPr>
      <w:r w:rsidRPr="00A613D5">
        <w:rPr>
          <w:rFonts w:ascii="Times New Roman" w:eastAsia="MS Mincho" w:hAnsi="Times New Roman" w:cs="Times New Roman"/>
          <w:sz w:val="20"/>
          <w:szCs w:val="20"/>
        </w:rPr>
        <w:lastRenderedPageBreak/>
        <w:t xml:space="preserve">Alternative 2 also uses the same 2D beams on both polarizations, but has a codebook for W1 that is a subset of the beams in </w:t>
      </w:r>
      <m:oMath>
        <m:sSubSup>
          <m:sSubSupPr>
            <m:ctrlPr>
              <w:rPr>
                <w:rFonts w:ascii="Cambria Math" w:eastAsia="MS Mincho" w:hAnsi="Cambria Math" w:cs="Times New Roman"/>
                <w:i/>
                <w:iCs/>
                <w:sz w:val="20"/>
                <w:szCs w:val="20"/>
              </w:rPr>
            </m:ctrlPr>
          </m:sSubSupPr>
          <m:e>
            <m:r>
              <m:rPr>
                <m:sty m:val="bi"/>
              </m:rPr>
              <w:rPr>
                <w:rFonts w:ascii="Cambria Math" w:eastAsia="MS Mincho" w:hAnsi="Cambria Math" w:cs="Times New Roman"/>
                <w:sz w:val="20"/>
                <w:szCs w:val="20"/>
              </w:rPr>
              <m:t>X</m:t>
            </m:r>
          </m:e>
          <m:sub>
            <m:r>
              <w:rPr>
                <w:rFonts w:ascii="Cambria Math" w:eastAsia="MS Mincho" w:hAnsi="Cambria Math" w:cs="Times New Roman"/>
                <w:sz w:val="20"/>
                <w:szCs w:val="20"/>
              </w:rPr>
              <m:t>1</m:t>
            </m:r>
          </m:sub>
          <m:sup>
            <m:sSub>
              <m:sSubPr>
                <m:ctrlPr>
                  <w:rPr>
                    <w:rFonts w:ascii="Cambria Math" w:eastAsia="MS Mincho" w:hAnsi="Cambria Math" w:cs="Times New Roman"/>
                    <w:i/>
                    <w:iCs/>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1</m:t>
                </m:r>
              </m:sub>
            </m:sSub>
          </m:sup>
        </m:sSubSup>
        <m:r>
          <w:rPr>
            <w:rFonts w:ascii="Cambria Math" w:eastAsia="MS Mincho" w:hAnsi="Cambria Math" w:cs="Times New Roman"/>
            <w:sz w:val="20"/>
            <w:szCs w:val="20"/>
          </w:rPr>
          <m:t>⊗</m:t>
        </m:r>
        <m:sSubSup>
          <m:sSubSupPr>
            <m:ctrlPr>
              <w:rPr>
                <w:rFonts w:ascii="Cambria Math" w:eastAsia="MS Mincho" w:hAnsi="Cambria Math" w:cs="Times New Roman"/>
                <w:i/>
                <w:iCs/>
                <w:sz w:val="20"/>
                <w:szCs w:val="20"/>
              </w:rPr>
            </m:ctrlPr>
          </m:sSubSupPr>
          <m:e>
            <m:r>
              <m:rPr>
                <m:sty m:val="bi"/>
              </m:rPr>
              <w:rPr>
                <w:rFonts w:ascii="Cambria Math" w:eastAsia="MS Mincho" w:hAnsi="Cambria Math" w:cs="Times New Roman"/>
                <w:sz w:val="20"/>
                <w:szCs w:val="20"/>
              </w:rPr>
              <m:t>X</m:t>
            </m:r>
          </m:e>
          <m:sub>
            <m:r>
              <w:rPr>
                <w:rFonts w:ascii="Cambria Math" w:eastAsia="MS Mincho" w:hAnsi="Cambria Math" w:cs="Times New Roman"/>
                <w:sz w:val="20"/>
                <w:szCs w:val="20"/>
              </w:rPr>
              <m:t>2</m:t>
            </m:r>
          </m:sub>
          <m:sup>
            <m:sSub>
              <m:sSubPr>
                <m:ctrlPr>
                  <w:rPr>
                    <w:rFonts w:ascii="Cambria Math" w:eastAsia="MS Mincho" w:hAnsi="Cambria Math" w:cs="Times New Roman"/>
                    <w:i/>
                    <w:iCs/>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2</m:t>
                </m:r>
              </m:sub>
            </m:sSub>
          </m:sup>
        </m:sSubSup>
      </m:oMath>
      <w:r w:rsidRPr="00A613D5">
        <w:rPr>
          <w:rFonts w:ascii="Times New Roman" w:eastAsia="MS Mincho" w:hAnsi="Times New Roman" w:cs="Times New Roman"/>
          <w:iCs/>
          <w:sz w:val="20"/>
          <w:szCs w:val="20"/>
        </w:rPr>
        <w:t>, due to the use of the column selection operator.</w:t>
      </w:r>
    </w:p>
    <w:p w:rsidR="009B0650" w:rsidRDefault="00A4091D" w:rsidP="009B0650">
      <w:pPr>
        <w:pStyle w:val="ListParagraph"/>
        <w:numPr>
          <w:ilvl w:val="1"/>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Equivalently, a subset of the combinations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1</m:t>
            </m:r>
          </m:sub>
        </m:sSub>
      </m:oMath>
      <w:r>
        <w:rPr>
          <w:rFonts w:ascii="Times New Roman" w:eastAsia="MS Mincho" w:hAnsi="Times New Roman" w:cs="Times New Roman"/>
          <w:sz w:val="20"/>
          <w:szCs w:val="20"/>
        </w:rPr>
        <w:t xml:space="preserve"> and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2</m:t>
            </m:r>
          </m:sub>
        </m:sSub>
      </m:oMath>
      <w:r>
        <w:rPr>
          <w:rFonts w:ascii="Times New Roman" w:eastAsia="MS Mincho" w:hAnsi="Times New Roman" w:cs="Times New Roman"/>
          <w:sz w:val="20"/>
          <w:szCs w:val="20"/>
        </w:rPr>
        <w:t xml:space="preserve"> are used in W1.</w:t>
      </w:r>
    </w:p>
    <w:p w:rsidR="00295433" w:rsidRPr="009B0650" w:rsidRDefault="00295433" w:rsidP="009B0650">
      <w:pPr>
        <w:pStyle w:val="ListParagraph"/>
        <w:numPr>
          <w:ilvl w:val="1"/>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Can be seen as a way to further improve performance beyond that enabled from a variable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1</m:t>
            </m:r>
          </m:sub>
        </m:sSub>
      </m:oMath>
      <w:r>
        <w:rPr>
          <w:rFonts w:ascii="Times New Roman" w:eastAsia="MS Mincho" w:hAnsi="Times New Roman" w:cs="Times New Roman"/>
          <w:sz w:val="20"/>
          <w:szCs w:val="20"/>
        </w:rPr>
        <w:t xml:space="preserve">and/or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2</m:t>
            </m:r>
          </m:sub>
        </m:sSub>
      </m:oMath>
      <w:r>
        <w:rPr>
          <w:rFonts w:ascii="Times New Roman" w:eastAsia="MS Mincho" w:hAnsi="Times New Roman" w:cs="Times New Roman"/>
          <w:sz w:val="20"/>
          <w:szCs w:val="20"/>
        </w:rPr>
        <w:t xml:space="preserve"> by allowin</w:t>
      </w:r>
      <w:r w:rsidR="00BF7DE6">
        <w:rPr>
          <w:rFonts w:ascii="Times New Roman" w:eastAsia="MS Mincho" w:hAnsi="Times New Roman" w:cs="Times New Roman"/>
          <w:sz w:val="20"/>
          <w:szCs w:val="20"/>
        </w:rPr>
        <w:t xml:space="preserve">g more general beam combinations.  That is, by significantly reducing the number of possible W1s for a given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1</m:t>
            </m:r>
          </m:sub>
        </m:sSub>
      </m:oMath>
      <w:r w:rsidR="00BF7DE6">
        <w:rPr>
          <w:rFonts w:ascii="Times New Roman" w:eastAsia="MS Mincho" w:hAnsi="Times New Roman" w:cs="Times New Roman"/>
          <w:sz w:val="20"/>
          <w:szCs w:val="20"/>
        </w:rPr>
        <w:t xml:space="preserve">and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2</m:t>
            </m:r>
          </m:sub>
        </m:sSub>
      </m:oMath>
      <w:r w:rsidR="00BF7DE6">
        <w:rPr>
          <w:rFonts w:ascii="Times New Roman" w:eastAsia="MS Mincho" w:hAnsi="Times New Roman" w:cs="Times New Roman"/>
          <w:sz w:val="20"/>
          <w:szCs w:val="20"/>
        </w:rPr>
        <w:t>, Alt 2 strives to reduce redundancy in the codebook while still having high resolution.</w:t>
      </w:r>
    </w:p>
    <w:p w:rsidR="00A613D5" w:rsidRPr="00A613D5" w:rsidRDefault="00A613D5" w:rsidP="00A613D5">
      <w:pPr>
        <w:pStyle w:val="ListParagraph"/>
        <w:numPr>
          <w:ilvl w:val="0"/>
          <w:numId w:val="18"/>
        </w:numPr>
        <w:spacing w:after="120"/>
        <w:jc w:val="both"/>
        <w:rPr>
          <w:rFonts w:ascii="Times New Roman" w:eastAsia="MS Mincho" w:hAnsi="Times New Roman" w:cs="Times New Roman"/>
          <w:iCs/>
          <w:sz w:val="20"/>
          <w:szCs w:val="20"/>
        </w:rPr>
      </w:pPr>
      <w:r w:rsidRPr="00A613D5">
        <w:rPr>
          <w:rFonts w:ascii="Times New Roman" w:eastAsia="MS Mincho" w:hAnsi="Times New Roman" w:cs="Times New Roman"/>
          <w:iCs/>
          <w:sz w:val="20"/>
          <w:szCs w:val="20"/>
        </w:rPr>
        <w:t>Alternative 3 is a generalization of alternative 1 that allows different beams to be combined or selected across the polarizations by W2.</w:t>
      </w:r>
    </w:p>
    <w:p w:rsidR="009B0650" w:rsidRDefault="009B0650" w:rsidP="009B0650">
      <w:pPr>
        <w:pStyle w:val="ListParagraph"/>
        <w:numPr>
          <w:ilvl w:val="1"/>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All possible 2D beam directions can be selected by W2, presuming </w:t>
      </w:r>
      <w:proofErr w:type="gramStart"/>
      <w:r>
        <w:rPr>
          <w:rFonts w:ascii="Times New Roman" w:eastAsia="MS Mincho" w:hAnsi="Times New Roman" w:cs="Times New Roman"/>
          <w:sz w:val="20"/>
          <w:szCs w:val="20"/>
        </w:rPr>
        <w:t xml:space="preserve">that </w:t>
      </w:r>
      <w:proofErr w:type="gramEnd"/>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1,1</m:t>
            </m:r>
          </m:sub>
        </m:sSub>
        <m:r>
          <w:rPr>
            <w:rFonts w:ascii="Cambria Math" w:eastAsia="MS Mincho" w:hAnsi="Cambria Math" w:cs="Times New Roman"/>
            <w:sz w:val="20"/>
            <w:szCs w:val="20"/>
          </w:rPr>
          <m:t>∈{0,1,…,</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1</m:t>
            </m:r>
          </m:sub>
        </m:sSub>
        <m:r>
          <w:rPr>
            <w:rFonts w:ascii="Cambria Math" w:eastAsia="MS Mincho" w:hAnsi="Cambria Math" w:cs="Times New Roman"/>
            <w:sz w:val="20"/>
            <w:szCs w:val="20"/>
          </w:rPr>
          <m:t>-1}</m:t>
        </m:r>
      </m:oMath>
      <w:r w:rsidR="00AA556A">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2,1</m:t>
            </m:r>
          </m:sub>
        </m:sSub>
        <m:r>
          <w:rPr>
            <w:rFonts w:ascii="Cambria Math" w:eastAsia="MS Mincho" w:hAnsi="Cambria Math" w:cs="Times New Roman"/>
            <w:sz w:val="20"/>
            <w:szCs w:val="20"/>
          </w:rPr>
          <m:t>∈{0,1,…,</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2</m:t>
            </m:r>
          </m:sub>
        </m:sSub>
        <m:r>
          <w:rPr>
            <w:rFonts w:ascii="Cambria Math" w:eastAsia="MS Mincho" w:hAnsi="Cambria Math" w:cs="Times New Roman"/>
            <w:sz w:val="20"/>
            <w:szCs w:val="20"/>
          </w:rPr>
          <m:t>-1}</m:t>
        </m:r>
      </m:oMath>
      <w:r w:rsidR="00AA556A">
        <w:rPr>
          <w:rFonts w:ascii="Times New Roman" w:eastAsia="MS Mincho" w:hAnsi="Times New Roman" w:cs="Times New Roman"/>
          <w:sz w:val="20"/>
          <w:szCs w:val="20"/>
        </w:rPr>
        <w:t xml:space="preserv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1,2</m:t>
            </m:r>
          </m:sub>
        </m:sSub>
        <m:r>
          <w:rPr>
            <w:rFonts w:ascii="Cambria Math" w:eastAsia="MS Mincho" w:hAnsi="Cambria Math" w:cs="Times New Roman"/>
            <w:sz w:val="20"/>
            <w:szCs w:val="20"/>
          </w:rPr>
          <m:t>∈{0,1,…,</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1</m:t>
            </m:r>
          </m:sub>
        </m:sSub>
        <m:r>
          <w:rPr>
            <w:rFonts w:ascii="Cambria Math" w:eastAsia="MS Mincho" w:hAnsi="Cambria Math" w:cs="Times New Roman"/>
            <w:sz w:val="20"/>
            <w:szCs w:val="20"/>
          </w:rPr>
          <m:t>-1}</m:t>
        </m:r>
      </m:oMath>
      <w:r w:rsidR="00AA556A">
        <w:rPr>
          <w:rFonts w:ascii="Times New Roman" w:eastAsia="MS Mincho" w:hAnsi="Times New Roman" w:cs="Times New Roman"/>
          <w:sz w:val="20"/>
          <w:szCs w:val="20"/>
        </w:rPr>
        <w:t xml:space="preserve"> and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m</m:t>
            </m:r>
          </m:e>
          <m:sub>
            <m:r>
              <w:rPr>
                <w:rFonts w:ascii="Cambria Math" w:eastAsia="MS Mincho" w:hAnsi="Cambria Math" w:cs="Times New Roman"/>
                <w:sz w:val="20"/>
                <w:szCs w:val="20"/>
              </w:rPr>
              <m:t>2,2</m:t>
            </m:r>
          </m:sub>
        </m:sSub>
        <m:r>
          <w:rPr>
            <w:rFonts w:ascii="Cambria Math" w:eastAsia="MS Mincho" w:hAnsi="Cambria Math" w:cs="Times New Roman"/>
            <w:sz w:val="20"/>
            <w:szCs w:val="20"/>
          </w:rPr>
          <m:t>∈{0,1,…,</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O</m:t>
            </m:r>
          </m:e>
          <m:sub>
            <m:r>
              <w:rPr>
                <w:rFonts w:ascii="Cambria Math" w:eastAsia="MS Mincho" w:hAnsi="Cambria Math" w:cs="Times New Roman"/>
                <w:sz w:val="20"/>
                <w:szCs w:val="20"/>
              </w:rPr>
              <m:t>2</m:t>
            </m:r>
          </m:sub>
        </m:sSub>
        <m:r>
          <w:rPr>
            <w:rFonts w:ascii="Cambria Math" w:eastAsia="MS Mincho" w:hAnsi="Cambria Math" w:cs="Times New Roman"/>
            <w:sz w:val="20"/>
            <w:szCs w:val="20"/>
          </w:rPr>
          <m:t>-1}</m:t>
        </m:r>
      </m:oMath>
      <w:r w:rsidR="00AA556A">
        <w:rPr>
          <w:rFonts w:ascii="Times New Roman" w:eastAsia="MS Mincho" w:hAnsi="Times New Roman" w:cs="Times New Roman"/>
          <w:sz w:val="20"/>
          <w:szCs w:val="20"/>
        </w:rPr>
        <w:t>.</w:t>
      </w:r>
    </w:p>
    <w:p w:rsidR="00AA556A" w:rsidRDefault="00AA556A" w:rsidP="00AA556A">
      <w:pPr>
        <w:pStyle w:val="ListParagraph"/>
        <w:numPr>
          <w:ilvl w:val="1"/>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This can be viewed as two rectangular grids of beams, where each grid corresponds to one polarization and one beam set is independently selected from each grid.</w:t>
      </w:r>
    </w:p>
    <w:p w:rsidR="00577B37" w:rsidRPr="00AA556A" w:rsidRDefault="00FC5D0A" w:rsidP="00AA556A">
      <w:pPr>
        <w:pStyle w:val="ListParagraph"/>
        <w:numPr>
          <w:ilvl w:val="1"/>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Alt. 3 i</w:t>
      </w:r>
      <w:r w:rsidR="001D32AD">
        <w:rPr>
          <w:rFonts w:ascii="Times New Roman" w:eastAsia="MS Mincho" w:hAnsi="Times New Roman" w:cs="Times New Roman"/>
          <w:sz w:val="20"/>
          <w:szCs w:val="20"/>
        </w:rPr>
        <w:t xml:space="preserve">s a similar mechanism to fast beam selection in W2 using orthogonal beams. Orthogonal beams tend to be uncorrelated, which is a </w:t>
      </w:r>
      <w:r w:rsidR="006A5A97">
        <w:rPr>
          <w:rFonts w:ascii="Times New Roman" w:eastAsia="MS Mincho" w:hAnsi="Times New Roman" w:cs="Times New Roman"/>
          <w:sz w:val="20"/>
          <w:szCs w:val="20"/>
        </w:rPr>
        <w:t>primary property of differently polarized elements</w:t>
      </w:r>
      <w:r w:rsidR="001D32AD">
        <w:rPr>
          <w:rFonts w:ascii="Times New Roman" w:eastAsia="MS Mincho" w:hAnsi="Times New Roman" w:cs="Times New Roman"/>
          <w:sz w:val="20"/>
          <w:szCs w:val="20"/>
        </w:rPr>
        <w:t xml:space="preserve">.  Therefore, Alt. 3 can be seen as a way to provide </w:t>
      </w:r>
      <w:r w:rsidR="00577B37">
        <w:rPr>
          <w:rFonts w:ascii="Times New Roman" w:eastAsia="MS Mincho" w:hAnsi="Times New Roman" w:cs="Times New Roman"/>
          <w:sz w:val="20"/>
          <w:szCs w:val="20"/>
        </w:rPr>
        <w:t>additional diversity gain</w:t>
      </w:r>
      <w:r w:rsidR="001D32AD">
        <w:rPr>
          <w:rFonts w:ascii="Times New Roman" w:eastAsia="MS Mincho" w:hAnsi="Times New Roman" w:cs="Times New Roman"/>
          <w:sz w:val="20"/>
          <w:szCs w:val="20"/>
        </w:rPr>
        <w:t xml:space="preserve"> beyond that available from beam selection.</w:t>
      </w:r>
    </w:p>
    <w:p w:rsidR="00A4091D" w:rsidRDefault="00A4091D" w:rsidP="002E2D62">
      <w:pPr>
        <w:spacing w:after="120"/>
        <w:jc w:val="both"/>
        <w:rPr>
          <w:rFonts w:eastAsia="MS Mincho"/>
          <w:szCs w:val="20"/>
        </w:rPr>
      </w:pPr>
      <w:r>
        <w:rPr>
          <w:rFonts w:eastAsia="MS Mincho"/>
          <w:szCs w:val="20"/>
        </w:rPr>
        <w:t>Comparin</w:t>
      </w:r>
      <w:r w:rsidR="001D32AD">
        <w:rPr>
          <w:rFonts w:eastAsia="MS Mincho"/>
          <w:szCs w:val="20"/>
        </w:rPr>
        <w:t xml:space="preserve">g the three options, we observe that </w:t>
      </w:r>
      <w:r>
        <w:rPr>
          <w:rFonts w:eastAsia="MS Mincho"/>
          <w:szCs w:val="20"/>
        </w:rPr>
        <w:t xml:space="preserve">Alternative </w:t>
      </w:r>
      <w:r w:rsidR="00AA556A">
        <w:rPr>
          <w:rFonts w:eastAsia="MS Mincho"/>
          <w:szCs w:val="20"/>
        </w:rPr>
        <w:t xml:space="preserve">1 </w:t>
      </w:r>
      <w:r w:rsidR="001D32AD">
        <w:rPr>
          <w:rFonts w:eastAsia="MS Mincho"/>
          <w:szCs w:val="20"/>
        </w:rPr>
        <w:t>can be seen as a baseline scheme from which Alt. 2 and</w:t>
      </w:r>
      <w:r w:rsidR="00BF7DE6">
        <w:rPr>
          <w:rFonts w:eastAsia="MS Mincho"/>
          <w:szCs w:val="20"/>
        </w:rPr>
        <w:t xml:space="preserve"> Alt. 3 add features to improve performance.  Alt 2 allows more elaborate 2D patterns for a given number of possible W1 matrices, targeting better performance for a given W1 codebook size.  Alt 3. may provide </w:t>
      </w:r>
      <w:r w:rsidR="0030133E">
        <w:rPr>
          <w:rFonts w:eastAsia="MS Mincho"/>
          <w:szCs w:val="20"/>
        </w:rPr>
        <w:t>additional diversity gain beyond that available from fast beam selection by allowing different beams to be combined across polarizations.</w:t>
      </w:r>
    </w:p>
    <w:p w:rsidR="00BF7DE6" w:rsidRPr="0030133E" w:rsidRDefault="00BF7DE6" w:rsidP="0030133E">
      <w:pPr>
        <w:jc w:val="both"/>
        <w:rPr>
          <w:rFonts w:eastAsia="MS Mincho"/>
          <w:b/>
          <w:szCs w:val="20"/>
        </w:rPr>
      </w:pPr>
      <w:r w:rsidRPr="0030133E">
        <w:rPr>
          <w:rFonts w:eastAsia="MS Mincho"/>
          <w:b/>
          <w:szCs w:val="20"/>
        </w:rPr>
        <w:t>Observations:</w:t>
      </w:r>
    </w:p>
    <w:p w:rsidR="00BF7DE6" w:rsidRPr="0030133E" w:rsidRDefault="005827FA" w:rsidP="0030133E">
      <w:pPr>
        <w:pStyle w:val="ListParagraph"/>
        <w:numPr>
          <w:ilvl w:val="0"/>
          <w:numId w:val="19"/>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W1 design </w:t>
      </w:r>
      <w:r w:rsidR="00BF7DE6" w:rsidRPr="0030133E">
        <w:rPr>
          <w:rFonts w:ascii="Times New Roman" w:eastAsia="MS Mincho" w:hAnsi="Times New Roman" w:cs="Times New Roman"/>
          <w:sz w:val="20"/>
          <w:szCs w:val="20"/>
        </w:rPr>
        <w:t>Alt 1. can</w:t>
      </w:r>
      <w:r w:rsidR="0030133E" w:rsidRPr="0030133E">
        <w:rPr>
          <w:rFonts w:ascii="Times New Roman" w:eastAsia="MS Mincho" w:hAnsi="Times New Roman" w:cs="Times New Roman"/>
          <w:sz w:val="20"/>
          <w:szCs w:val="20"/>
        </w:rPr>
        <w:t xml:space="preserve"> be thought of as a baseline scheme on which Alt 2 and 3 build.</w:t>
      </w:r>
    </w:p>
    <w:p w:rsidR="0030133E" w:rsidRPr="0030133E" w:rsidRDefault="005827FA" w:rsidP="0030133E">
      <w:pPr>
        <w:pStyle w:val="ListParagraph"/>
        <w:numPr>
          <w:ilvl w:val="0"/>
          <w:numId w:val="19"/>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W1 design </w:t>
      </w:r>
      <w:r w:rsidR="0030133E" w:rsidRPr="0030133E">
        <w:rPr>
          <w:rFonts w:ascii="Times New Roman" w:eastAsia="MS Mincho" w:hAnsi="Times New Roman" w:cs="Times New Roman"/>
          <w:sz w:val="20"/>
          <w:szCs w:val="20"/>
        </w:rPr>
        <w:t>Alt 2 tar</w:t>
      </w:r>
      <w:r w:rsidR="002624AB">
        <w:rPr>
          <w:rFonts w:ascii="Times New Roman" w:eastAsia="MS Mincho" w:hAnsi="Times New Roman" w:cs="Times New Roman"/>
          <w:sz w:val="20"/>
          <w:szCs w:val="20"/>
        </w:rPr>
        <w:t xml:space="preserve">gets improved performance for </w:t>
      </w:r>
      <w:r w:rsidR="0030133E" w:rsidRPr="0030133E">
        <w:rPr>
          <w:rFonts w:ascii="Times New Roman" w:eastAsia="MS Mincho" w:hAnsi="Times New Roman" w:cs="Times New Roman"/>
          <w:sz w:val="20"/>
          <w:szCs w:val="20"/>
        </w:rPr>
        <w:t xml:space="preserve">given </w:t>
      </w:r>
      <w:r w:rsidR="002624AB">
        <w:rPr>
          <w:rFonts w:ascii="Times New Roman" w:eastAsia="MS Mincho" w:hAnsi="Times New Roman" w:cs="Times New Roman"/>
          <w:sz w:val="20"/>
          <w:szCs w:val="20"/>
        </w:rPr>
        <w:t>values of O1,O2</w:t>
      </w:r>
      <w:r w:rsidR="005822BF">
        <w:rPr>
          <w:rFonts w:ascii="Times New Roman" w:eastAsia="MS Mincho" w:hAnsi="Times New Roman" w:cs="Times New Roman"/>
          <w:sz w:val="20"/>
          <w:szCs w:val="20"/>
        </w:rPr>
        <w:t>,N1,N2</w:t>
      </w:r>
      <w:r w:rsidR="002624AB">
        <w:rPr>
          <w:rFonts w:ascii="Times New Roman" w:eastAsia="MS Mincho" w:hAnsi="Times New Roman" w:cs="Times New Roman"/>
          <w:sz w:val="20"/>
          <w:szCs w:val="20"/>
        </w:rPr>
        <w:t xml:space="preserve"> (i.e. W1 codebook size) </w:t>
      </w:r>
      <w:r w:rsidR="0030133E" w:rsidRPr="0030133E">
        <w:rPr>
          <w:rFonts w:ascii="Times New Roman" w:eastAsia="MS Mincho" w:hAnsi="Times New Roman" w:cs="Times New Roman"/>
          <w:sz w:val="20"/>
          <w:szCs w:val="20"/>
        </w:rPr>
        <w:t>through the use of more optimized 2D beam subsampling patterns.</w:t>
      </w:r>
    </w:p>
    <w:p w:rsidR="0030133E" w:rsidRDefault="005827FA" w:rsidP="0030133E">
      <w:pPr>
        <w:pStyle w:val="ListParagraph"/>
        <w:numPr>
          <w:ilvl w:val="0"/>
          <w:numId w:val="19"/>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W1 design </w:t>
      </w:r>
      <w:r w:rsidR="0030133E" w:rsidRPr="0030133E">
        <w:rPr>
          <w:rFonts w:ascii="Times New Roman" w:eastAsia="MS Mincho" w:hAnsi="Times New Roman" w:cs="Times New Roman"/>
          <w:sz w:val="20"/>
          <w:szCs w:val="20"/>
        </w:rPr>
        <w:t xml:space="preserve">Alt 3 targets improved diversity gain </w:t>
      </w:r>
      <w:r w:rsidR="00CF058F">
        <w:rPr>
          <w:rFonts w:ascii="Times New Roman" w:eastAsia="MS Mincho" w:hAnsi="Times New Roman" w:cs="Times New Roman"/>
          <w:sz w:val="20"/>
          <w:szCs w:val="20"/>
        </w:rPr>
        <w:t xml:space="preserve">beyond that of beam selection alone </w:t>
      </w:r>
      <w:r w:rsidR="0030133E" w:rsidRPr="0030133E">
        <w:rPr>
          <w:rFonts w:ascii="Times New Roman" w:eastAsia="MS Mincho" w:hAnsi="Times New Roman" w:cs="Times New Roman"/>
          <w:sz w:val="20"/>
          <w:szCs w:val="20"/>
        </w:rPr>
        <w:t>by allowing different beams to be combined across polarizations.</w:t>
      </w:r>
    </w:p>
    <w:p w:rsidR="00D17F32" w:rsidRPr="002E2D62" w:rsidRDefault="004E4687" w:rsidP="00D17F32">
      <w:pPr>
        <w:keepNext/>
        <w:numPr>
          <w:ilvl w:val="1"/>
          <w:numId w:val="7"/>
        </w:numPr>
        <w:tabs>
          <w:tab w:val="num" w:pos="360"/>
        </w:tabs>
        <w:spacing w:before="240" w:after="60"/>
        <w:ind w:left="0" w:firstLine="0"/>
        <w:outlineLvl w:val="1"/>
        <w:rPr>
          <w:rFonts w:ascii="Helvetica" w:eastAsia="MS Mincho" w:hAnsi="Helvetica" w:cs="Arial"/>
          <w:b/>
          <w:bCs/>
          <w:iCs/>
          <w:szCs w:val="28"/>
        </w:rPr>
      </w:pPr>
      <w:r>
        <w:rPr>
          <w:rFonts w:ascii="Helvetica" w:eastAsia="MS Mincho" w:hAnsi="Helvetica" w:cs="Arial"/>
          <w:b/>
          <w:bCs/>
          <w:iCs/>
          <w:szCs w:val="28"/>
        </w:rPr>
        <w:t>W2</w:t>
      </w:r>
      <w:r w:rsidR="00D17F32">
        <w:rPr>
          <w:rFonts w:ascii="Helvetica" w:eastAsia="MS Mincho" w:hAnsi="Helvetica" w:cs="Arial"/>
          <w:b/>
          <w:bCs/>
          <w:iCs/>
          <w:szCs w:val="28"/>
        </w:rPr>
        <w:t xml:space="preserve"> construction</w:t>
      </w:r>
    </w:p>
    <w:p w:rsidR="00D17F32" w:rsidRDefault="00D17F32" w:rsidP="00D17F32">
      <w:pPr>
        <w:spacing w:after="120"/>
        <w:jc w:val="both"/>
        <w:rPr>
          <w:rFonts w:eastAsia="MS Mincho"/>
        </w:rPr>
      </w:pPr>
      <w:r>
        <w:rPr>
          <w:rFonts w:eastAsia="MS Mincho"/>
        </w:rPr>
        <w:t xml:space="preserve">The basic codebook structure was agreed to be </w:t>
      </w:r>
      <w:r w:rsidR="00DE56EA">
        <w:rPr>
          <w:rFonts w:eastAsia="MS Mincho"/>
        </w:rPr>
        <w:fldChar w:fldCharType="begin"/>
      </w:r>
      <w:r w:rsidR="00DE56EA">
        <w:rPr>
          <w:rFonts w:eastAsia="MS Mincho"/>
        </w:rPr>
        <w:instrText xml:space="preserve"> REF _Ref430620647 \n \h </w:instrText>
      </w:r>
      <w:r w:rsidR="00DE56EA">
        <w:rPr>
          <w:rFonts w:eastAsia="MS Mincho"/>
        </w:rPr>
      </w:r>
      <w:r w:rsidR="00DE56EA">
        <w:rPr>
          <w:rFonts w:eastAsia="MS Mincho"/>
        </w:rPr>
        <w:fldChar w:fldCharType="separate"/>
      </w:r>
      <w:r w:rsidR="00F501F0">
        <w:rPr>
          <w:rFonts w:eastAsia="MS Mincho"/>
        </w:rPr>
        <w:t>[1]</w:t>
      </w:r>
      <w:r w:rsidR="00DE56EA">
        <w:rPr>
          <w:rFonts w:eastAsia="MS Mincho"/>
        </w:rPr>
        <w:fldChar w:fldCharType="end"/>
      </w:r>
      <w:r>
        <w:rPr>
          <w:rFonts w:eastAsia="MS Mincho"/>
        </w:rPr>
        <w:t>:</w:t>
      </w:r>
    </w:p>
    <w:p w:rsidR="000E729E" w:rsidRPr="000E729E" w:rsidRDefault="000E729E" w:rsidP="000E729E">
      <w:pPr>
        <w:spacing w:after="120"/>
        <w:jc w:val="both"/>
        <w:rPr>
          <w:rFonts w:eastAsia="MS Mincho"/>
          <w:szCs w:val="20"/>
        </w:rPr>
      </w:pPr>
      <w:r w:rsidRPr="000E729E">
        <w:rPr>
          <w:rFonts w:eastAsia="MS Mincho"/>
          <w:szCs w:val="20"/>
        </w:rPr>
        <w:t>For rank 1 and rank 2, select one among the following three alternatives:</w:t>
      </w:r>
    </w:p>
    <w:p w:rsidR="000E729E" w:rsidRPr="000E729E" w:rsidRDefault="000E729E" w:rsidP="005729A1">
      <w:pPr>
        <w:numPr>
          <w:ilvl w:val="1"/>
          <w:numId w:val="20"/>
        </w:numPr>
        <w:tabs>
          <w:tab w:val="clear" w:pos="1440"/>
          <w:tab w:val="num" w:pos="360"/>
        </w:tabs>
        <w:ind w:left="360"/>
        <w:jc w:val="both"/>
        <w:rPr>
          <w:rFonts w:eastAsia="MS Mincho"/>
          <w:szCs w:val="20"/>
        </w:rPr>
      </w:pPr>
      <w:r w:rsidRPr="000E729E">
        <w:rPr>
          <w:rFonts w:eastAsia="MS Mincho"/>
          <w:szCs w:val="20"/>
        </w:rPr>
        <w:t xml:space="preserve">Alt 1: Rank 1 </w:t>
      </w:r>
      <m:oMath>
        <m:sSub>
          <m:sSubPr>
            <m:ctrlPr>
              <w:rPr>
                <w:rFonts w:ascii="Cambria Math" w:eastAsia="MS Mincho" w:hAnsi="Cambria Math"/>
                <w:i/>
                <w:iCs/>
                <w:szCs w:val="20"/>
              </w:rPr>
            </m:ctrlPr>
          </m:sSubPr>
          <m:e>
            <m:r>
              <m:rPr>
                <m:sty m:val="bi"/>
              </m:rPr>
              <w:rPr>
                <w:rFonts w:ascii="Cambria Math" w:eastAsia="MS Mincho" w:hAnsi="Cambria Math"/>
                <w:szCs w:val="20"/>
              </w:rPr>
              <m:t>W</m:t>
            </m:r>
          </m:e>
          <m:sub>
            <m:r>
              <w:rPr>
                <w:rFonts w:ascii="Cambria Math" w:eastAsia="MS Mincho" w:hAnsi="Cambria Math"/>
                <w:szCs w:val="20"/>
              </w:rPr>
              <m:t>2</m:t>
            </m:r>
          </m:sub>
        </m:sSub>
        <m:r>
          <w:rPr>
            <w:rFonts w:ascii="Cambria Math" w:eastAsia="MS Mincho" w:hAnsi="Cambria Math"/>
            <w:szCs w:val="20"/>
          </w:rPr>
          <m:t>=</m:t>
        </m:r>
        <m:d>
          <m:dPr>
            <m:ctrlPr>
              <w:rPr>
                <w:rFonts w:ascii="Cambria Math" w:eastAsia="MS Mincho" w:hAnsi="Cambria Math"/>
                <w:i/>
                <w:iCs/>
                <w:szCs w:val="20"/>
              </w:rPr>
            </m:ctrlPr>
          </m:dPr>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m:t>
                          </m:r>
                        </m:sub>
                        <m:sup/>
                      </m:sSubSup>
                    </m:sup>
                  </m:sSubSup>
                </m:e>
              </m:mr>
            </m:m>
          </m:e>
        </m:d>
      </m:oMath>
      <w:r w:rsidRPr="000E729E">
        <w:rPr>
          <w:rFonts w:eastAsia="MS Mincho"/>
          <w:szCs w:val="20"/>
        </w:rPr>
        <w:t xml:space="preserve">; Rank 2 </w:t>
      </w:r>
      <m:oMath>
        <m:sSub>
          <m:sSubPr>
            <m:ctrlPr>
              <w:rPr>
                <w:rFonts w:ascii="Cambria Math" w:eastAsia="MS Mincho" w:hAnsi="Cambria Math"/>
                <w:i/>
                <w:iCs/>
                <w:szCs w:val="20"/>
              </w:rPr>
            </m:ctrlPr>
          </m:sSubPr>
          <m:e>
            <m:r>
              <m:rPr>
                <m:sty m:val="bi"/>
              </m:rPr>
              <w:rPr>
                <w:rFonts w:ascii="Cambria Math" w:eastAsia="MS Mincho" w:hAnsi="Cambria Math"/>
                <w:szCs w:val="20"/>
              </w:rPr>
              <m:t>W</m:t>
            </m:r>
          </m:e>
          <m:sub>
            <m:r>
              <w:rPr>
                <w:rFonts w:ascii="Cambria Math" w:eastAsia="MS Mincho" w:hAnsi="Cambria Math"/>
                <w:szCs w:val="20"/>
              </w:rPr>
              <m:t>2</m:t>
            </m:r>
          </m:sub>
        </m:sSub>
        <m:r>
          <w:rPr>
            <w:rFonts w:ascii="Cambria Math" w:eastAsia="MS Mincho" w:hAnsi="Cambria Math"/>
            <w:szCs w:val="20"/>
          </w:rPr>
          <m:t>=</m:t>
        </m:r>
        <m:d>
          <m:dPr>
            <m:ctrlPr>
              <w:rPr>
                <w:rFonts w:ascii="Cambria Math" w:eastAsia="MS Mincho" w:hAnsi="Cambria Math"/>
                <w:i/>
                <w:iCs/>
                <w:szCs w:val="20"/>
              </w:rPr>
            </m:ctrlPr>
          </m:dPr>
          <m:e>
            <m:m>
              <m:mPr>
                <m:mcs>
                  <m:mc>
                    <m:mcPr>
                      <m:count m:val="2"/>
                      <m:mcJc m:val="center"/>
                    </m:mcPr>
                  </m:mc>
                </m:mcs>
                <m:ctrlPr>
                  <w:rPr>
                    <w:rFonts w:ascii="Cambria Math" w:eastAsia="MS Mincho" w:hAnsi="Cambria Math"/>
                    <w:i/>
                    <w:iCs/>
                    <w:szCs w:val="20"/>
                  </w:rPr>
                </m:ctrlPr>
              </m:mPr>
              <m:mr>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m:t>
                                </m:r>
                              </m:sub>
                              <m:sup/>
                            </m:sSubSup>
                          </m:sup>
                        </m:sSubSup>
                      </m:e>
                    </m:mr>
                  </m:m>
                </m:e>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2</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2</m:t>
                                </m:r>
                              </m:sub>
                              <m:sup/>
                            </m:sSubSup>
                          </m:sup>
                        </m:sSubSup>
                      </m:e>
                    </m:mr>
                  </m:m>
                </m:e>
              </m:mr>
            </m:m>
          </m:e>
        </m:d>
      </m:oMath>
    </w:p>
    <w:p w:rsidR="000E729E" w:rsidRPr="000E729E" w:rsidRDefault="002D4F3C" w:rsidP="000E729E">
      <w:pPr>
        <w:numPr>
          <w:ilvl w:val="2"/>
          <w:numId w:val="20"/>
        </w:numPr>
        <w:spacing w:after="120"/>
        <w:ind w:left="1080"/>
        <w:jc w:val="both"/>
        <w:rPr>
          <w:rFonts w:eastAsia="MS Mincho"/>
          <w:szCs w:val="20"/>
        </w:rPr>
      </w:pPr>
      <m:oMath>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l</m:t>
                </m:r>
              </m:sub>
              <m:sup/>
            </m:sSubSup>
          </m:sup>
        </m:sSubSup>
      </m:oMath>
      <w:r w:rsidR="000E729E" w:rsidRPr="000E729E">
        <w:rPr>
          <w:rFonts w:eastAsia="MS Mincho"/>
          <w:szCs w:val="20"/>
        </w:rPr>
        <w:t xml:space="preserve"> is column selection indicator vector for </w:t>
      </w:r>
      <m:oMath>
        <m:sSub>
          <m:sSubPr>
            <m:ctrlPr>
              <w:rPr>
                <w:rFonts w:ascii="Cambria Math" w:eastAsia="MS Mincho" w:hAnsi="Cambria Math"/>
                <w:i/>
                <w:iCs/>
                <w:szCs w:val="20"/>
              </w:rPr>
            </m:ctrlPr>
          </m:sSubPr>
          <m:e>
            <m:r>
              <m:rPr>
                <m:sty m:val="bi"/>
              </m:rPr>
              <w:rPr>
                <w:rFonts w:ascii="Cambria Math" w:eastAsia="MS Mincho" w:hAnsi="Cambria Math"/>
                <w:szCs w:val="20"/>
              </w:rPr>
              <m:t>X</m:t>
            </m:r>
          </m:e>
          <m:sub>
            <m:r>
              <w:rPr>
                <w:rFonts w:ascii="Cambria Math" w:eastAsia="MS Mincho" w:hAnsi="Cambria Math"/>
                <w:szCs w:val="20"/>
              </w:rPr>
              <m:t>1</m:t>
            </m:r>
          </m:sub>
        </m:sSub>
      </m:oMath>
      <w:r w:rsidR="000E729E" w:rsidRPr="000E729E">
        <w:rPr>
          <w:rFonts w:eastAsia="MS Mincho"/>
          <w:szCs w:val="20"/>
        </w:rPr>
        <w:t xml:space="preserve"> </w:t>
      </w:r>
      <m:oMath>
        <m:r>
          <w:rPr>
            <w:rFonts w:ascii="Cambria Math" w:eastAsia="MS Mincho" w:hAnsi="Cambria Math"/>
            <w:szCs w:val="20"/>
          </w:rPr>
          <m:t>⊗</m:t>
        </m:r>
      </m:oMath>
      <w:r w:rsidR="000E729E" w:rsidRPr="000E729E">
        <w:rPr>
          <w:rFonts w:eastAsia="MS Mincho"/>
          <w:szCs w:val="20"/>
        </w:rPr>
        <w:t xml:space="preserve"> </w:t>
      </w:r>
      <m:oMath>
        <m:sSub>
          <m:sSubPr>
            <m:ctrlPr>
              <w:rPr>
                <w:rFonts w:ascii="Cambria Math" w:eastAsia="MS Mincho" w:hAnsi="Cambria Math"/>
                <w:i/>
                <w:iCs/>
                <w:szCs w:val="20"/>
              </w:rPr>
            </m:ctrlPr>
          </m:sSubPr>
          <m:e>
            <m:r>
              <m:rPr>
                <m:sty m:val="bi"/>
              </m:rPr>
              <w:rPr>
                <w:rFonts w:ascii="Cambria Math" w:eastAsia="MS Mincho" w:hAnsi="Cambria Math"/>
                <w:szCs w:val="20"/>
              </w:rPr>
              <m:t>X</m:t>
            </m:r>
          </m:e>
          <m:sub>
            <m:r>
              <w:rPr>
                <w:rFonts w:ascii="Cambria Math" w:eastAsia="MS Mincho" w:hAnsi="Cambria Math"/>
                <w:szCs w:val="20"/>
              </w:rPr>
              <m:t>2</m:t>
            </m:r>
          </m:sub>
        </m:sSub>
      </m:oMath>
      <w:r w:rsidR="000E729E" w:rsidRPr="000E729E">
        <w:rPr>
          <w:rFonts w:eastAsia="MS Mincho"/>
          <w:szCs w:val="20"/>
        </w:rPr>
        <w:t xml:space="preserve"> or </w:t>
      </w:r>
      <m:oMath>
        <m:r>
          <w:rPr>
            <w:rFonts w:ascii="Cambria Math" w:eastAsia="MS Mincho" w:hAnsi="Cambria Math"/>
            <w:szCs w:val="20"/>
          </w:rPr>
          <m:t>Col[</m:t>
        </m:r>
        <m:sSubSup>
          <m:sSubSupPr>
            <m:ctrlPr>
              <w:rPr>
                <w:rFonts w:ascii="Cambria Math" w:eastAsia="MS Mincho" w:hAnsi="Cambria Math"/>
                <w:i/>
                <w:iCs/>
                <w:szCs w:val="20"/>
              </w:rPr>
            </m:ctrlPr>
          </m:sSubSupPr>
          <m:e>
            <m:r>
              <m:rPr>
                <m:sty m:val="bi"/>
              </m:rPr>
              <w:rPr>
                <w:rFonts w:ascii="Cambria Math" w:eastAsia="MS Mincho" w:hAnsi="Cambria Math"/>
                <w:szCs w:val="20"/>
              </w:rPr>
              <m:t>X</m:t>
            </m:r>
          </m:e>
          <m:sub>
            <m:r>
              <w:rPr>
                <w:rFonts w:ascii="Cambria Math" w:eastAsia="MS Mincho" w:hAnsi="Cambria Math"/>
                <w:szCs w:val="20"/>
              </w:rPr>
              <m:t>1</m:t>
            </m:r>
          </m:sub>
          <m:sup/>
        </m:sSubSup>
        <m:r>
          <w:rPr>
            <w:rFonts w:ascii="Cambria Math" w:eastAsia="MS Mincho" w:hAnsi="Cambria Math"/>
            <w:szCs w:val="20"/>
          </w:rPr>
          <m:t>⊗</m:t>
        </m:r>
        <m:sSubSup>
          <m:sSubSupPr>
            <m:ctrlPr>
              <w:rPr>
                <w:rFonts w:ascii="Cambria Math" w:eastAsia="MS Mincho" w:hAnsi="Cambria Math"/>
                <w:i/>
                <w:iCs/>
                <w:szCs w:val="20"/>
              </w:rPr>
            </m:ctrlPr>
          </m:sSubSupPr>
          <m:e>
            <m:r>
              <m:rPr>
                <m:sty m:val="bi"/>
              </m:rPr>
              <w:rPr>
                <w:rFonts w:ascii="Cambria Math" w:eastAsia="MS Mincho" w:hAnsi="Cambria Math"/>
                <w:szCs w:val="20"/>
              </w:rPr>
              <m:t>X</m:t>
            </m:r>
          </m:e>
          <m:sub>
            <m:r>
              <w:rPr>
                <w:rFonts w:ascii="Cambria Math" w:eastAsia="MS Mincho" w:hAnsi="Cambria Math"/>
                <w:szCs w:val="20"/>
              </w:rPr>
              <m:t>2</m:t>
            </m:r>
          </m:sub>
          <m:sup/>
        </m:sSubSup>
        <m:r>
          <w:rPr>
            <w:rFonts w:ascii="Cambria Math" w:eastAsia="MS Mincho" w:hAnsi="Cambria Math"/>
            <w:szCs w:val="20"/>
          </w:rPr>
          <m:t>] </m:t>
        </m:r>
      </m:oMath>
      <w:r w:rsidR="000E729E" w:rsidRPr="000E729E">
        <w:rPr>
          <w:rFonts w:eastAsia="MS Mincho"/>
          <w:szCs w:val="20"/>
        </w:rPr>
        <w:t xml:space="preserve">for the </w:t>
      </w:r>
      <m:oMath>
        <m:r>
          <w:rPr>
            <w:rFonts w:ascii="Cambria Math" w:eastAsia="MS Mincho" w:hAnsi="Cambria Math"/>
            <w:szCs w:val="20"/>
          </w:rPr>
          <m:t>l</m:t>
        </m:r>
      </m:oMath>
      <w:r w:rsidR="000E729E" w:rsidRPr="000E729E">
        <w:rPr>
          <w:rFonts w:eastAsia="MS Mincho"/>
          <w:szCs w:val="20"/>
        </w:rPr>
        <w:t xml:space="preserve">-th layer, </w:t>
      </w:r>
      <m:oMath>
        <m:r>
          <w:rPr>
            <w:rFonts w:ascii="Cambria Math" w:eastAsia="MS Mincho" w:hAnsi="Cambria Math"/>
            <w:szCs w:val="20"/>
          </w:rPr>
          <m:t>l=1,2</m:t>
        </m:r>
      </m:oMath>
    </w:p>
    <w:p w:rsidR="000E729E" w:rsidRPr="000E729E" w:rsidRDefault="000E729E" w:rsidP="005729A1">
      <w:pPr>
        <w:numPr>
          <w:ilvl w:val="1"/>
          <w:numId w:val="20"/>
        </w:numPr>
        <w:ind w:left="360"/>
        <w:jc w:val="both"/>
        <w:rPr>
          <w:rFonts w:eastAsia="MS Mincho"/>
          <w:szCs w:val="20"/>
        </w:rPr>
      </w:pPr>
      <w:r w:rsidRPr="000E729E">
        <w:rPr>
          <w:rFonts w:eastAsia="MS Mincho"/>
          <w:szCs w:val="20"/>
        </w:rPr>
        <w:t xml:space="preserve">Alt 2: Rank 1 </w:t>
      </w:r>
      <m:oMath>
        <m:sSub>
          <m:sSubPr>
            <m:ctrlPr>
              <w:rPr>
                <w:rFonts w:ascii="Cambria Math" w:eastAsia="MS Mincho" w:hAnsi="Cambria Math"/>
                <w:i/>
                <w:iCs/>
                <w:szCs w:val="20"/>
              </w:rPr>
            </m:ctrlPr>
          </m:sSubPr>
          <m:e>
            <m:r>
              <m:rPr>
                <m:sty m:val="bi"/>
              </m:rPr>
              <w:rPr>
                <w:rFonts w:ascii="Cambria Math" w:eastAsia="MS Mincho" w:hAnsi="Cambria Math"/>
                <w:szCs w:val="20"/>
              </w:rPr>
              <m:t>W</m:t>
            </m:r>
          </m:e>
          <m:sub>
            <m:r>
              <w:rPr>
                <w:rFonts w:ascii="Cambria Math" w:eastAsia="MS Mincho" w:hAnsi="Cambria Math"/>
                <w:szCs w:val="20"/>
              </w:rPr>
              <m:t>2</m:t>
            </m:r>
          </m:sub>
        </m:sSub>
        <m:r>
          <w:rPr>
            <w:rFonts w:ascii="Cambria Math" w:eastAsia="MS Mincho" w:hAnsi="Cambria Math"/>
            <w:szCs w:val="20"/>
          </w:rPr>
          <m:t>=</m:t>
        </m:r>
        <m:d>
          <m:dPr>
            <m:ctrlPr>
              <w:rPr>
                <w:rFonts w:ascii="Cambria Math" w:eastAsia="MS Mincho" w:hAnsi="Cambria Math"/>
                <w:i/>
                <w:iCs/>
                <w:szCs w:val="20"/>
              </w:rPr>
            </m:ctrlPr>
          </m:dPr>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1,2</m:t>
                          </m:r>
                        </m:sub>
                        <m:sup/>
                      </m:sSubSup>
                    </m:sup>
                  </m:sSubSup>
                </m:e>
              </m:mr>
            </m:m>
          </m:e>
        </m:d>
      </m:oMath>
      <w:r w:rsidRPr="000E729E">
        <w:rPr>
          <w:rFonts w:eastAsia="MS Mincho"/>
          <w:szCs w:val="20"/>
        </w:rPr>
        <w:t xml:space="preserve">; Rank 2 </w:t>
      </w:r>
      <m:oMath>
        <m:sSub>
          <m:sSubPr>
            <m:ctrlPr>
              <w:rPr>
                <w:rFonts w:ascii="Cambria Math" w:eastAsia="MS Mincho" w:hAnsi="Cambria Math"/>
                <w:i/>
                <w:iCs/>
                <w:szCs w:val="20"/>
              </w:rPr>
            </m:ctrlPr>
          </m:sSubPr>
          <m:e>
            <m:r>
              <m:rPr>
                <m:sty m:val="bi"/>
              </m:rPr>
              <w:rPr>
                <w:rFonts w:ascii="Cambria Math" w:eastAsia="MS Mincho" w:hAnsi="Cambria Math"/>
                <w:szCs w:val="20"/>
              </w:rPr>
              <m:t>W</m:t>
            </m:r>
          </m:e>
          <m:sub>
            <m:r>
              <w:rPr>
                <w:rFonts w:ascii="Cambria Math" w:eastAsia="MS Mincho" w:hAnsi="Cambria Math"/>
                <w:szCs w:val="20"/>
              </w:rPr>
              <m:t>2</m:t>
            </m:r>
          </m:sub>
        </m:sSub>
        <m:r>
          <w:rPr>
            <w:rFonts w:ascii="Cambria Math" w:eastAsia="MS Mincho" w:hAnsi="Cambria Math"/>
            <w:szCs w:val="20"/>
          </w:rPr>
          <m:t>=</m:t>
        </m:r>
        <m:d>
          <m:dPr>
            <m:ctrlPr>
              <w:rPr>
                <w:rFonts w:ascii="Cambria Math" w:eastAsia="MS Mincho" w:hAnsi="Cambria Math"/>
                <w:i/>
                <w:iCs/>
                <w:szCs w:val="20"/>
              </w:rPr>
            </m:ctrlPr>
          </m:dPr>
          <m:e>
            <m:m>
              <m:mPr>
                <m:mcs>
                  <m:mc>
                    <m:mcPr>
                      <m:count m:val="2"/>
                      <m:mcJc m:val="center"/>
                    </m:mcPr>
                  </m:mc>
                </m:mcs>
                <m:ctrlPr>
                  <w:rPr>
                    <w:rFonts w:ascii="Cambria Math" w:eastAsia="MS Mincho" w:hAnsi="Cambria Math"/>
                    <w:i/>
                    <w:iCs/>
                    <w:szCs w:val="20"/>
                  </w:rPr>
                </m:ctrlPr>
              </m:mPr>
              <m:mr>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1,2</m:t>
                                </m:r>
                              </m:sub>
                              <m:sup/>
                            </m:sSubSup>
                          </m:sup>
                        </m:sSubSup>
                      </m:e>
                    </m:mr>
                  </m:m>
                </m:e>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2,1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2,2</m:t>
                                </m:r>
                              </m:sub>
                              <m:sup/>
                            </m:sSubSup>
                          </m:sup>
                        </m:sSubSup>
                      </m:e>
                    </m:mr>
                  </m:m>
                </m:e>
              </m:mr>
            </m:m>
          </m:e>
        </m:d>
      </m:oMath>
    </w:p>
    <w:p w:rsidR="000E729E" w:rsidRPr="000E729E" w:rsidRDefault="002D4F3C" w:rsidP="000E729E">
      <w:pPr>
        <w:numPr>
          <w:ilvl w:val="2"/>
          <w:numId w:val="20"/>
        </w:numPr>
        <w:spacing w:after="120"/>
        <w:ind w:left="1080"/>
        <w:jc w:val="both"/>
        <w:rPr>
          <w:rFonts w:eastAsia="MS Mincho"/>
          <w:szCs w:val="20"/>
        </w:rPr>
      </w:pPr>
      <m:oMath>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l,k</m:t>
                </m:r>
              </m:sub>
              <m:sup/>
            </m:sSubSup>
          </m:sup>
        </m:sSubSup>
      </m:oMath>
      <w:r w:rsidR="000E729E" w:rsidRPr="000E729E">
        <w:rPr>
          <w:rFonts w:eastAsia="MS Mincho"/>
          <w:szCs w:val="20"/>
        </w:rPr>
        <w:t xml:space="preserve"> is column selection indicator vector for </w:t>
      </w:r>
      <m:oMath>
        <m:sSub>
          <m:sSubPr>
            <m:ctrlPr>
              <w:rPr>
                <w:rFonts w:ascii="Cambria Math" w:eastAsia="MS Mincho" w:hAnsi="Cambria Math"/>
                <w:i/>
                <w:iCs/>
                <w:szCs w:val="20"/>
              </w:rPr>
            </m:ctrlPr>
          </m:sSubPr>
          <m:e>
            <m:r>
              <m:rPr>
                <m:sty m:val="bi"/>
              </m:rPr>
              <w:rPr>
                <w:rFonts w:ascii="Cambria Math" w:eastAsia="MS Mincho" w:hAnsi="Cambria Math"/>
                <w:szCs w:val="20"/>
              </w:rPr>
              <m:t>X</m:t>
            </m:r>
          </m:e>
          <m:sub>
            <m:r>
              <w:rPr>
                <w:rFonts w:ascii="Cambria Math" w:eastAsia="MS Mincho" w:hAnsi="Cambria Math"/>
                <w:szCs w:val="20"/>
              </w:rPr>
              <m:t>1</m:t>
            </m:r>
          </m:sub>
        </m:sSub>
      </m:oMath>
      <w:r w:rsidR="000E729E" w:rsidRPr="000E729E">
        <w:rPr>
          <w:rFonts w:eastAsia="MS Mincho"/>
          <w:szCs w:val="20"/>
        </w:rPr>
        <w:t xml:space="preserve"> </w:t>
      </w:r>
      <m:oMath>
        <m:r>
          <w:rPr>
            <w:rFonts w:ascii="Cambria Math" w:eastAsia="MS Mincho" w:hAnsi="Cambria Math"/>
            <w:szCs w:val="20"/>
          </w:rPr>
          <m:t>⊗</m:t>
        </m:r>
      </m:oMath>
      <w:r w:rsidR="000E729E" w:rsidRPr="000E729E">
        <w:rPr>
          <w:rFonts w:eastAsia="MS Mincho"/>
          <w:szCs w:val="20"/>
        </w:rPr>
        <w:t xml:space="preserve"> </w:t>
      </w:r>
      <m:oMath>
        <m:sSub>
          <m:sSubPr>
            <m:ctrlPr>
              <w:rPr>
                <w:rFonts w:ascii="Cambria Math" w:eastAsia="MS Mincho" w:hAnsi="Cambria Math"/>
                <w:i/>
                <w:iCs/>
                <w:szCs w:val="20"/>
              </w:rPr>
            </m:ctrlPr>
          </m:sSubPr>
          <m:e>
            <m:r>
              <m:rPr>
                <m:sty m:val="bi"/>
              </m:rPr>
              <w:rPr>
                <w:rFonts w:ascii="Cambria Math" w:eastAsia="MS Mincho" w:hAnsi="Cambria Math"/>
                <w:szCs w:val="20"/>
              </w:rPr>
              <m:t>X</m:t>
            </m:r>
          </m:e>
          <m:sub>
            <m:r>
              <w:rPr>
                <w:rFonts w:ascii="Cambria Math" w:eastAsia="MS Mincho" w:hAnsi="Cambria Math"/>
                <w:szCs w:val="20"/>
              </w:rPr>
              <m:t>2</m:t>
            </m:r>
          </m:sub>
        </m:sSub>
      </m:oMath>
      <w:r w:rsidR="000E729E" w:rsidRPr="000E729E">
        <w:rPr>
          <w:rFonts w:eastAsia="MS Mincho"/>
          <w:szCs w:val="20"/>
        </w:rPr>
        <w:t xml:space="preserve"> or </w:t>
      </w:r>
      <m:oMath>
        <m:r>
          <w:rPr>
            <w:rFonts w:ascii="Cambria Math" w:eastAsia="MS Mincho" w:hAnsi="Cambria Math"/>
            <w:szCs w:val="20"/>
          </w:rPr>
          <m:t>Col[</m:t>
        </m:r>
        <m:sSubSup>
          <m:sSubSupPr>
            <m:ctrlPr>
              <w:rPr>
                <w:rFonts w:ascii="Cambria Math" w:eastAsia="MS Mincho" w:hAnsi="Cambria Math"/>
                <w:i/>
                <w:iCs/>
                <w:szCs w:val="20"/>
              </w:rPr>
            </m:ctrlPr>
          </m:sSubSupPr>
          <m:e>
            <m:r>
              <m:rPr>
                <m:sty m:val="bi"/>
              </m:rPr>
              <w:rPr>
                <w:rFonts w:ascii="Cambria Math" w:eastAsia="MS Mincho" w:hAnsi="Cambria Math"/>
                <w:szCs w:val="20"/>
              </w:rPr>
              <m:t>X</m:t>
            </m:r>
          </m:e>
          <m:sub>
            <m:r>
              <w:rPr>
                <w:rFonts w:ascii="Cambria Math" w:eastAsia="MS Mincho" w:hAnsi="Cambria Math"/>
                <w:szCs w:val="20"/>
              </w:rPr>
              <m:t>1</m:t>
            </m:r>
          </m:sub>
          <m:sup/>
        </m:sSubSup>
        <m:r>
          <w:rPr>
            <w:rFonts w:ascii="Cambria Math" w:eastAsia="MS Mincho" w:hAnsi="Cambria Math"/>
            <w:szCs w:val="20"/>
          </w:rPr>
          <m:t>⊗</m:t>
        </m:r>
        <m:sSubSup>
          <m:sSubSupPr>
            <m:ctrlPr>
              <w:rPr>
                <w:rFonts w:ascii="Cambria Math" w:eastAsia="MS Mincho" w:hAnsi="Cambria Math"/>
                <w:i/>
                <w:iCs/>
                <w:szCs w:val="20"/>
              </w:rPr>
            </m:ctrlPr>
          </m:sSubSupPr>
          <m:e>
            <m:r>
              <m:rPr>
                <m:sty m:val="bi"/>
              </m:rPr>
              <w:rPr>
                <w:rFonts w:ascii="Cambria Math" w:eastAsia="MS Mincho" w:hAnsi="Cambria Math"/>
                <w:szCs w:val="20"/>
              </w:rPr>
              <m:t>X</m:t>
            </m:r>
          </m:e>
          <m:sub>
            <m:r>
              <w:rPr>
                <w:rFonts w:ascii="Cambria Math" w:eastAsia="MS Mincho" w:hAnsi="Cambria Math"/>
                <w:szCs w:val="20"/>
              </w:rPr>
              <m:t>2</m:t>
            </m:r>
          </m:sub>
          <m:sup/>
        </m:sSubSup>
        <m:r>
          <w:rPr>
            <w:rFonts w:ascii="Cambria Math" w:eastAsia="MS Mincho" w:hAnsi="Cambria Math"/>
            <w:szCs w:val="20"/>
          </w:rPr>
          <m:t>] </m:t>
        </m:r>
      </m:oMath>
      <w:r w:rsidR="000E729E" w:rsidRPr="000E729E">
        <w:rPr>
          <w:rFonts w:eastAsia="MS Mincho"/>
          <w:szCs w:val="20"/>
        </w:rPr>
        <w:t xml:space="preserve">for the </w:t>
      </w:r>
      <m:oMath>
        <m:r>
          <w:rPr>
            <w:rFonts w:ascii="Cambria Math" w:eastAsia="MS Mincho" w:hAnsi="Cambria Math"/>
            <w:szCs w:val="20"/>
          </w:rPr>
          <m:t>l</m:t>
        </m:r>
      </m:oMath>
      <w:r w:rsidR="000E729E" w:rsidRPr="000E729E">
        <w:rPr>
          <w:rFonts w:eastAsia="MS Mincho"/>
          <w:szCs w:val="20"/>
        </w:rPr>
        <w:t xml:space="preserve">-th layer, </w:t>
      </w:r>
      <m:oMath>
        <m:r>
          <w:rPr>
            <w:rFonts w:ascii="Cambria Math" w:eastAsia="MS Mincho" w:hAnsi="Cambria Math"/>
            <w:szCs w:val="20"/>
          </w:rPr>
          <m:t>l=1,2</m:t>
        </m:r>
      </m:oMath>
      <w:r w:rsidR="000E729E" w:rsidRPr="000E729E">
        <w:rPr>
          <w:rFonts w:eastAsia="MS Mincho"/>
          <w:szCs w:val="20"/>
        </w:rPr>
        <w:t xml:space="preserve"> and </w:t>
      </w:r>
      <m:oMath>
        <m:r>
          <w:rPr>
            <w:rFonts w:ascii="Cambria Math" w:eastAsia="MS Mincho" w:hAnsi="Cambria Math"/>
            <w:szCs w:val="20"/>
          </w:rPr>
          <m:t>k=1,2</m:t>
        </m:r>
      </m:oMath>
    </w:p>
    <w:p w:rsidR="000E729E" w:rsidRPr="000E729E" w:rsidRDefault="000E729E" w:rsidP="000E729E">
      <w:pPr>
        <w:spacing w:after="120"/>
        <w:ind w:left="-1080"/>
        <w:jc w:val="both"/>
        <w:rPr>
          <w:rFonts w:eastAsia="MS Mincho"/>
          <w:szCs w:val="20"/>
        </w:rPr>
      </w:pPr>
      <w:r w:rsidRPr="000E729E">
        <w:rPr>
          <w:rFonts w:eastAsia="MS Mincho"/>
          <w:szCs w:val="20"/>
        </w:rPr>
        <w:t xml:space="preserve"> </w:t>
      </w:r>
    </w:p>
    <w:p w:rsidR="000E729E" w:rsidRPr="000E729E" w:rsidRDefault="000E729E" w:rsidP="005729A1">
      <w:pPr>
        <w:numPr>
          <w:ilvl w:val="1"/>
          <w:numId w:val="21"/>
        </w:numPr>
        <w:ind w:left="360"/>
        <w:jc w:val="both"/>
        <w:rPr>
          <w:rFonts w:eastAsia="MS Mincho"/>
          <w:szCs w:val="20"/>
        </w:rPr>
      </w:pPr>
      <w:r w:rsidRPr="000E729E">
        <w:rPr>
          <w:rFonts w:eastAsia="MS Mincho"/>
          <w:szCs w:val="20"/>
        </w:rPr>
        <w:t xml:space="preserve">Alt 3: Rank 1 </w:t>
      </w:r>
      <m:oMath>
        <m:sSub>
          <m:sSubPr>
            <m:ctrlPr>
              <w:rPr>
                <w:rFonts w:ascii="Cambria Math" w:eastAsia="MS Mincho" w:hAnsi="Cambria Math"/>
                <w:i/>
                <w:iCs/>
                <w:szCs w:val="20"/>
              </w:rPr>
            </m:ctrlPr>
          </m:sSubPr>
          <m:e>
            <m:r>
              <m:rPr>
                <m:sty m:val="bi"/>
              </m:rPr>
              <w:rPr>
                <w:rFonts w:ascii="Cambria Math" w:eastAsia="MS Mincho" w:hAnsi="Cambria Math"/>
                <w:szCs w:val="20"/>
              </w:rPr>
              <m:t>W</m:t>
            </m:r>
          </m:e>
          <m:sub>
            <m:r>
              <w:rPr>
                <w:rFonts w:ascii="Cambria Math" w:eastAsia="MS Mincho" w:hAnsi="Cambria Math"/>
                <w:szCs w:val="20"/>
              </w:rPr>
              <m:t>2</m:t>
            </m:r>
          </m:sub>
        </m:sSub>
        <m:r>
          <w:rPr>
            <w:rFonts w:ascii="Cambria Math" w:eastAsia="MS Mincho" w:hAnsi="Cambria Math"/>
            <w:szCs w:val="20"/>
          </w:rPr>
          <m:t>=</m:t>
        </m:r>
        <m:d>
          <m:dPr>
            <m:ctrlPr>
              <w:rPr>
                <w:rFonts w:ascii="Cambria Math" w:eastAsia="MS Mincho" w:hAnsi="Cambria Math"/>
                <w:i/>
                <w:iCs/>
                <w:szCs w:val="20"/>
              </w:rPr>
            </m:ctrlPr>
          </m:dPr>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α</m:t>
                      </m:r>
                    </m:e>
                    <m:sub>
                      <m:sSub>
                        <m:sSubPr>
                          <m:ctrlPr>
                            <w:rPr>
                              <w:rFonts w:ascii="Cambria Math" w:eastAsia="MS Mincho" w:hAnsi="Cambria Math"/>
                              <w:i/>
                              <w:iCs/>
                              <w:szCs w:val="20"/>
                            </w:rPr>
                          </m:ctrlPr>
                        </m:sSubPr>
                        <m:e>
                          <m:r>
                            <w:rPr>
                              <w:rFonts w:ascii="Cambria Math" w:eastAsia="MS Mincho" w:hAnsi="Cambria Math"/>
                              <w:szCs w:val="20"/>
                            </w:rPr>
                            <m:t>n</m:t>
                          </m:r>
                        </m:e>
                        <m:sub>
                          <m:r>
                            <w:rPr>
                              <w:rFonts w:ascii="Cambria Math" w:eastAsia="MS Mincho" w:hAnsi="Cambria Math"/>
                              <w:szCs w:val="20"/>
                            </w:rPr>
                            <m:t>1,1</m:t>
                          </m:r>
                        </m:sub>
                      </m:sSub>
                      <m:r>
                        <w:rPr>
                          <w:rFonts w:ascii="Cambria Math" w:eastAsia="MS Mincho" w:hAnsi="Cambria Math"/>
                          <w:szCs w:val="20"/>
                        </w:rPr>
                        <m:t>,</m:t>
                      </m:r>
                      <m:sSub>
                        <m:sSubPr>
                          <m:ctrlPr>
                            <w:rPr>
                              <w:rFonts w:ascii="Cambria Math" w:eastAsia="MS Mincho" w:hAnsi="Cambria Math"/>
                              <w:i/>
                              <w:iCs/>
                              <w:szCs w:val="20"/>
                            </w:rPr>
                          </m:ctrlPr>
                        </m:sSubPr>
                        <m:e>
                          <m:r>
                            <w:rPr>
                              <w:rFonts w:ascii="Cambria Math" w:eastAsia="MS Mincho" w:hAnsi="Cambria Math"/>
                              <w:szCs w:val="20"/>
                            </w:rPr>
                            <m:t>n</m:t>
                          </m:r>
                        </m:e>
                        <m:sub>
                          <m:r>
                            <w:rPr>
                              <w:rFonts w:ascii="Cambria Math" w:eastAsia="MS Mincho" w:hAnsi="Cambria Math"/>
                              <w:szCs w:val="20"/>
                            </w:rPr>
                            <m:t>1,2</m:t>
                          </m:r>
                        </m:sub>
                      </m:sSub>
                    </m:sub>
                  </m:sSub>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1,2</m:t>
                          </m:r>
                        </m:sub>
                        <m:sup/>
                      </m:sSubSup>
                    </m:sup>
                  </m:sSubSup>
                </m:e>
              </m:mr>
            </m:m>
          </m:e>
        </m:d>
      </m:oMath>
      <w:r w:rsidRPr="000E729E">
        <w:rPr>
          <w:rFonts w:eastAsia="MS Mincho"/>
          <w:szCs w:val="20"/>
        </w:rPr>
        <w:t xml:space="preserve">; Rank 2 </w:t>
      </w:r>
      <m:oMath>
        <m:sSub>
          <m:sSubPr>
            <m:ctrlPr>
              <w:rPr>
                <w:rFonts w:ascii="Cambria Math" w:eastAsia="MS Mincho" w:hAnsi="Cambria Math"/>
                <w:i/>
                <w:iCs/>
                <w:szCs w:val="20"/>
              </w:rPr>
            </m:ctrlPr>
          </m:sSubPr>
          <m:e>
            <m:r>
              <m:rPr>
                <m:sty m:val="bi"/>
              </m:rPr>
              <w:rPr>
                <w:rFonts w:ascii="Cambria Math" w:eastAsia="MS Mincho" w:hAnsi="Cambria Math"/>
                <w:szCs w:val="20"/>
              </w:rPr>
              <m:t>W</m:t>
            </m:r>
          </m:e>
          <m:sub>
            <m:r>
              <w:rPr>
                <w:rFonts w:ascii="Cambria Math" w:eastAsia="MS Mincho" w:hAnsi="Cambria Math"/>
                <w:szCs w:val="20"/>
              </w:rPr>
              <m:t>2</m:t>
            </m:r>
          </m:sub>
        </m:sSub>
        <m:r>
          <w:rPr>
            <w:rFonts w:ascii="Cambria Math" w:eastAsia="MS Mincho" w:hAnsi="Cambria Math"/>
            <w:szCs w:val="20"/>
          </w:rPr>
          <m:t>=</m:t>
        </m:r>
        <m:d>
          <m:dPr>
            <m:ctrlPr>
              <w:rPr>
                <w:rFonts w:ascii="Cambria Math" w:eastAsia="MS Mincho" w:hAnsi="Cambria Math"/>
                <w:i/>
                <w:iCs/>
                <w:szCs w:val="20"/>
              </w:rPr>
            </m:ctrlPr>
          </m:dPr>
          <m:e>
            <m:m>
              <m:mPr>
                <m:mcs>
                  <m:mc>
                    <m:mcPr>
                      <m:count m:val="2"/>
                      <m:mcJc m:val="center"/>
                    </m:mcPr>
                  </m:mc>
                </m:mcs>
                <m:ctrlPr>
                  <w:rPr>
                    <w:rFonts w:ascii="Cambria Math" w:eastAsia="MS Mincho" w:hAnsi="Cambria Math"/>
                    <w:i/>
                    <w:iCs/>
                    <w:szCs w:val="20"/>
                  </w:rPr>
                </m:ctrlPr>
              </m:mPr>
              <m:mr>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β</m:t>
                            </m:r>
                          </m:e>
                          <m:sub>
                            <m:r>
                              <w:rPr>
                                <w:rFonts w:ascii="Cambria Math" w:eastAsia="MS Mincho" w:hAnsi="Cambria Math"/>
                                <w:szCs w:val="20"/>
                              </w:rPr>
                              <m:t>1</m:t>
                            </m:r>
                          </m:sub>
                        </m:sSub>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1,2</m:t>
                                </m:r>
                              </m:sub>
                              <m:sup/>
                            </m:sSubSup>
                          </m:sup>
                        </m:sSubSup>
                      </m:e>
                    </m:mr>
                  </m:m>
                </m:e>
                <m:e>
                  <m:m>
                    <m:mPr>
                      <m:mcs>
                        <m:mc>
                          <m:mcPr>
                            <m:count m:val="1"/>
                            <m:mcJc m:val="center"/>
                          </m:mcPr>
                        </m:mc>
                      </m:mcs>
                      <m:ctrlPr>
                        <w:rPr>
                          <w:rFonts w:ascii="Cambria Math" w:eastAsia="MS Mincho" w:hAnsi="Cambria Math"/>
                          <w:i/>
                          <w:iCs/>
                          <w:szCs w:val="20"/>
                        </w:rPr>
                      </m:ctrlPr>
                    </m:mPr>
                    <m:mr>
                      <m:e>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2,1</m:t>
                                </m:r>
                              </m:sub>
                              <m:sup/>
                            </m:sSubSup>
                          </m:sup>
                        </m:sSubSup>
                      </m:e>
                    </m:mr>
                    <m:mr>
                      <m:e>
                        <m:sSub>
                          <m:sSubPr>
                            <m:ctrlPr>
                              <w:rPr>
                                <w:rFonts w:ascii="Cambria Math" w:eastAsia="MS Mincho" w:hAnsi="Cambria Math"/>
                                <w:i/>
                                <w:iCs/>
                                <w:szCs w:val="20"/>
                              </w:rPr>
                            </m:ctrlPr>
                          </m:sSubPr>
                          <m:e>
                            <m:r>
                              <w:rPr>
                                <w:rFonts w:ascii="Cambria Math" w:eastAsia="MS Mincho" w:hAnsi="Cambria Math"/>
                                <w:szCs w:val="20"/>
                              </w:rPr>
                              <m:t>-</m:t>
                            </m:r>
                            <m:sSub>
                              <m:sSubPr>
                                <m:ctrlPr>
                                  <w:rPr>
                                    <w:rFonts w:ascii="Cambria Math" w:eastAsia="MS Mincho" w:hAnsi="Cambria Math"/>
                                    <w:i/>
                                    <w:iCs/>
                                    <w:szCs w:val="20"/>
                                  </w:rPr>
                                </m:ctrlPr>
                              </m:sSubPr>
                              <m:e>
                                <m:r>
                                  <w:rPr>
                                    <w:rFonts w:ascii="Cambria Math" w:eastAsia="MS Mincho" w:hAnsi="Cambria Math"/>
                                    <w:szCs w:val="20"/>
                                  </w:rPr>
                                  <m:t>β</m:t>
                                </m:r>
                              </m:e>
                              <m:sub>
                                <m:r>
                                  <w:rPr>
                                    <w:rFonts w:ascii="Cambria Math" w:eastAsia="MS Mincho" w:hAnsi="Cambria Math"/>
                                    <w:szCs w:val="20"/>
                                  </w:rPr>
                                  <m:t>2</m:t>
                                </m:r>
                              </m:sub>
                            </m:sSub>
                            <m:r>
                              <w:rPr>
                                <w:rFonts w:ascii="Cambria Math" w:eastAsia="MS Mincho" w:hAnsi="Cambria Math"/>
                                <w:szCs w:val="20"/>
                              </w:rPr>
                              <m:t>ϕ</m:t>
                            </m:r>
                          </m:e>
                          <m:sub>
                            <m:r>
                              <w:rPr>
                                <w:rFonts w:ascii="Cambria Math" w:eastAsia="MS Mincho" w:hAnsi="Cambria Math"/>
                                <w:szCs w:val="20"/>
                              </w:rPr>
                              <m:t>p</m:t>
                            </m:r>
                          </m:sub>
                        </m:sSub>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2,2</m:t>
                                </m:r>
                              </m:sub>
                              <m:sup/>
                            </m:sSubSup>
                          </m:sup>
                        </m:sSubSup>
                      </m:e>
                    </m:mr>
                  </m:m>
                </m:e>
              </m:mr>
            </m:m>
          </m:e>
        </m:d>
      </m:oMath>
    </w:p>
    <w:p w:rsidR="000E729E" w:rsidRPr="000E729E" w:rsidRDefault="002D4F3C" w:rsidP="005729A1">
      <w:pPr>
        <w:numPr>
          <w:ilvl w:val="2"/>
          <w:numId w:val="21"/>
        </w:numPr>
        <w:ind w:left="1080"/>
        <w:jc w:val="both"/>
        <w:rPr>
          <w:rFonts w:eastAsia="MS Mincho"/>
          <w:szCs w:val="20"/>
        </w:rPr>
      </w:pPr>
      <m:oMath>
        <m:sSubSup>
          <m:sSubSupPr>
            <m:ctrlPr>
              <w:rPr>
                <w:rFonts w:ascii="Cambria Math" w:eastAsia="MS Mincho" w:hAnsi="Cambria Math"/>
                <w:i/>
                <w:iCs/>
                <w:szCs w:val="20"/>
              </w:rPr>
            </m:ctrlPr>
          </m:sSubSupPr>
          <m:e>
            <m:r>
              <m:rPr>
                <m:sty m:val="b"/>
              </m:rPr>
              <w:rPr>
                <w:rFonts w:ascii="Cambria Math" w:eastAsia="MS Mincho" w:hAnsi="Cambria Math"/>
                <w:szCs w:val="20"/>
              </w:rPr>
              <m:t>e</m:t>
            </m:r>
          </m:e>
          <m:sub/>
          <m:sup>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l,k</m:t>
                </m:r>
              </m:sub>
              <m:sup/>
            </m:sSubSup>
          </m:sup>
        </m:sSubSup>
      </m:oMath>
      <w:r w:rsidR="000E729E" w:rsidRPr="000E729E">
        <w:rPr>
          <w:rFonts w:eastAsia="MS Mincho"/>
          <w:szCs w:val="20"/>
        </w:rPr>
        <w:t xml:space="preserve"> is column selection indicator vector for </w:t>
      </w:r>
      <m:oMath>
        <m:sSub>
          <m:sSubPr>
            <m:ctrlPr>
              <w:rPr>
                <w:rFonts w:ascii="Cambria Math" w:eastAsia="MS Mincho" w:hAnsi="Cambria Math"/>
                <w:i/>
                <w:iCs/>
                <w:szCs w:val="20"/>
              </w:rPr>
            </m:ctrlPr>
          </m:sSubPr>
          <m:e>
            <m:r>
              <m:rPr>
                <m:sty m:val="bi"/>
              </m:rPr>
              <w:rPr>
                <w:rFonts w:ascii="Cambria Math" w:eastAsia="MS Mincho" w:hAnsi="Cambria Math"/>
                <w:szCs w:val="20"/>
              </w:rPr>
              <m:t>X</m:t>
            </m:r>
          </m:e>
          <m:sub>
            <m:r>
              <w:rPr>
                <w:rFonts w:ascii="Cambria Math" w:eastAsia="MS Mincho" w:hAnsi="Cambria Math"/>
                <w:szCs w:val="20"/>
              </w:rPr>
              <m:t>1</m:t>
            </m:r>
          </m:sub>
        </m:sSub>
      </m:oMath>
      <w:r w:rsidR="000E729E" w:rsidRPr="000E729E">
        <w:rPr>
          <w:rFonts w:eastAsia="MS Mincho"/>
          <w:szCs w:val="20"/>
        </w:rPr>
        <w:t xml:space="preserve"> </w:t>
      </w:r>
      <m:oMath>
        <m:r>
          <w:rPr>
            <w:rFonts w:ascii="Cambria Math" w:eastAsia="MS Mincho" w:hAnsi="Cambria Math"/>
            <w:szCs w:val="20"/>
          </w:rPr>
          <m:t>⊗</m:t>
        </m:r>
      </m:oMath>
      <w:r w:rsidR="000E729E" w:rsidRPr="000E729E">
        <w:rPr>
          <w:rFonts w:eastAsia="MS Mincho"/>
          <w:szCs w:val="20"/>
        </w:rPr>
        <w:t xml:space="preserve"> </w:t>
      </w:r>
      <m:oMath>
        <m:sSub>
          <m:sSubPr>
            <m:ctrlPr>
              <w:rPr>
                <w:rFonts w:ascii="Cambria Math" w:eastAsia="MS Mincho" w:hAnsi="Cambria Math"/>
                <w:i/>
                <w:iCs/>
                <w:szCs w:val="20"/>
              </w:rPr>
            </m:ctrlPr>
          </m:sSubPr>
          <m:e>
            <m:r>
              <m:rPr>
                <m:sty m:val="bi"/>
              </m:rPr>
              <w:rPr>
                <w:rFonts w:ascii="Cambria Math" w:eastAsia="MS Mincho" w:hAnsi="Cambria Math"/>
                <w:szCs w:val="20"/>
              </w:rPr>
              <m:t>X</m:t>
            </m:r>
          </m:e>
          <m:sub>
            <m:r>
              <w:rPr>
                <w:rFonts w:ascii="Cambria Math" w:eastAsia="MS Mincho" w:hAnsi="Cambria Math"/>
                <w:szCs w:val="20"/>
              </w:rPr>
              <m:t>2</m:t>
            </m:r>
          </m:sub>
        </m:sSub>
      </m:oMath>
      <w:r w:rsidR="000E729E" w:rsidRPr="000E729E">
        <w:rPr>
          <w:rFonts w:eastAsia="MS Mincho"/>
          <w:szCs w:val="20"/>
        </w:rPr>
        <w:t xml:space="preserve"> or </w:t>
      </w:r>
      <m:oMath>
        <m:r>
          <w:rPr>
            <w:rFonts w:ascii="Cambria Math" w:eastAsia="MS Mincho" w:hAnsi="Cambria Math"/>
            <w:szCs w:val="20"/>
          </w:rPr>
          <m:t>Col[</m:t>
        </m:r>
        <m:sSubSup>
          <m:sSubSupPr>
            <m:ctrlPr>
              <w:rPr>
                <w:rFonts w:ascii="Cambria Math" w:eastAsia="MS Mincho" w:hAnsi="Cambria Math"/>
                <w:i/>
                <w:iCs/>
                <w:szCs w:val="20"/>
              </w:rPr>
            </m:ctrlPr>
          </m:sSubSupPr>
          <m:e>
            <m:r>
              <m:rPr>
                <m:sty m:val="bi"/>
              </m:rPr>
              <w:rPr>
                <w:rFonts w:ascii="Cambria Math" w:eastAsia="MS Mincho" w:hAnsi="Cambria Math"/>
                <w:szCs w:val="20"/>
              </w:rPr>
              <m:t>X</m:t>
            </m:r>
          </m:e>
          <m:sub>
            <m:r>
              <w:rPr>
                <w:rFonts w:ascii="Cambria Math" w:eastAsia="MS Mincho" w:hAnsi="Cambria Math"/>
                <w:szCs w:val="20"/>
              </w:rPr>
              <m:t>1</m:t>
            </m:r>
          </m:sub>
          <m:sup/>
        </m:sSubSup>
        <m:r>
          <w:rPr>
            <w:rFonts w:ascii="Cambria Math" w:eastAsia="MS Mincho" w:hAnsi="Cambria Math"/>
            <w:szCs w:val="20"/>
          </w:rPr>
          <m:t>⊗</m:t>
        </m:r>
        <m:sSubSup>
          <m:sSubSupPr>
            <m:ctrlPr>
              <w:rPr>
                <w:rFonts w:ascii="Cambria Math" w:eastAsia="MS Mincho" w:hAnsi="Cambria Math"/>
                <w:i/>
                <w:iCs/>
                <w:szCs w:val="20"/>
              </w:rPr>
            </m:ctrlPr>
          </m:sSubSupPr>
          <m:e>
            <m:r>
              <m:rPr>
                <m:sty m:val="bi"/>
              </m:rPr>
              <w:rPr>
                <w:rFonts w:ascii="Cambria Math" w:eastAsia="MS Mincho" w:hAnsi="Cambria Math"/>
                <w:szCs w:val="20"/>
              </w:rPr>
              <m:t>X</m:t>
            </m:r>
          </m:e>
          <m:sub>
            <m:r>
              <w:rPr>
                <w:rFonts w:ascii="Cambria Math" w:eastAsia="MS Mincho" w:hAnsi="Cambria Math"/>
                <w:szCs w:val="20"/>
              </w:rPr>
              <m:t>2</m:t>
            </m:r>
          </m:sub>
          <m:sup/>
        </m:sSubSup>
        <m:r>
          <w:rPr>
            <w:rFonts w:ascii="Cambria Math" w:eastAsia="MS Mincho" w:hAnsi="Cambria Math"/>
            <w:szCs w:val="20"/>
          </w:rPr>
          <m:t>] </m:t>
        </m:r>
      </m:oMath>
      <w:r w:rsidR="000E729E" w:rsidRPr="000E729E">
        <w:rPr>
          <w:rFonts w:eastAsia="MS Mincho"/>
          <w:szCs w:val="20"/>
        </w:rPr>
        <w:t xml:space="preserve">for the </w:t>
      </w:r>
      <m:oMath>
        <m:r>
          <w:rPr>
            <w:rFonts w:ascii="Cambria Math" w:eastAsia="MS Mincho" w:hAnsi="Cambria Math"/>
            <w:szCs w:val="20"/>
          </w:rPr>
          <m:t>l</m:t>
        </m:r>
      </m:oMath>
      <w:r w:rsidR="000E729E" w:rsidRPr="000E729E">
        <w:rPr>
          <w:rFonts w:eastAsia="MS Mincho"/>
          <w:szCs w:val="20"/>
        </w:rPr>
        <w:t xml:space="preserve">-th layer, </w:t>
      </w:r>
      <m:oMath>
        <m:r>
          <w:rPr>
            <w:rFonts w:ascii="Cambria Math" w:eastAsia="MS Mincho" w:hAnsi="Cambria Math"/>
            <w:szCs w:val="20"/>
          </w:rPr>
          <m:t>l=1,2</m:t>
        </m:r>
      </m:oMath>
      <w:r w:rsidR="000E729E" w:rsidRPr="000E729E">
        <w:rPr>
          <w:rFonts w:eastAsia="MS Mincho"/>
          <w:szCs w:val="20"/>
        </w:rPr>
        <w:t xml:space="preserve"> and </w:t>
      </w:r>
      <m:oMath>
        <m:r>
          <w:rPr>
            <w:rFonts w:ascii="Cambria Math" w:eastAsia="MS Mincho" w:hAnsi="Cambria Math"/>
            <w:szCs w:val="20"/>
          </w:rPr>
          <m:t>k=1,2</m:t>
        </m:r>
      </m:oMath>
    </w:p>
    <w:p w:rsidR="000E729E" w:rsidRPr="000E729E" w:rsidRDefault="002D4F3C" w:rsidP="005729A1">
      <w:pPr>
        <w:numPr>
          <w:ilvl w:val="2"/>
          <w:numId w:val="21"/>
        </w:numPr>
        <w:ind w:left="1080"/>
        <w:jc w:val="both"/>
        <w:rPr>
          <w:rFonts w:eastAsia="MS Mincho"/>
          <w:szCs w:val="20"/>
        </w:rPr>
      </w:pPr>
      <m:oMath>
        <m:sSub>
          <m:sSubPr>
            <m:ctrlPr>
              <w:rPr>
                <w:rFonts w:ascii="Cambria Math" w:eastAsia="MS Mincho" w:hAnsi="Cambria Math"/>
                <w:i/>
                <w:iCs/>
                <w:szCs w:val="20"/>
              </w:rPr>
            </m:ctrlPr>
          </m:sSubPr>
          <m:e>
            <m:r>
              <w:rPr>
                <w:rFonts w:ascii="Cambria Math" w:eastAsia="MS Mincho" w:hAnsi="Cambria Math"/>
                <w:szCs w:val="20"/>
              </w:rPr>
              <m:t>β</m:t>
            </m:r>
          </m:e>
          <m:sub>
            <m:r>
              <w:rPr>
                <w:rFonts w:ascii="Cambria Math" w:eastAsia="MS Mincho" w:hAnsi="Cambria Math"/>
                <w:szCs w:val="20"/>
              </w:rPr>
              <m:t>1</m:t>
            </m:r>
          </m:sub>
        </m:sSub>
      </m:oMath>
      <w:r w:rsidR="000E729E" w:rsidRPr="000E729E">
        <w:rPr>
          <w:rFonts w:eastAsia="MS Mincho"/>
          <w:szCs w:val="20"/>
        </w:rPr>
        <w:t xml:space="preserve"> and </w:t>
      </w:r>
      <m:oMath>
        <m:sSub>
          <m:sSubPr>
            <m:ctrlPr>
              <w:rPr>
                <w:rFonts w:ascii="Cambria Math" w:eastAsia="MS Mincho" w:hAnsi="Cambria Math"/>
                <w:i/>
                <w:iCs/>
                <w:szCs w:val="20"/>
              </w:rPr>
            </m:ctrlPr>
          </m:sSubPr>
          <m:e>
            <m:r>
              <w:rPr>
                <w:rFonts w:ascii="Cambria Math" w:eastAsia="MS Mincho" w:hAnsi="Cambria Math"/>
                <w:szCs w:val="20"/>
              </w:rPr>
              <m:t>β</m:t>
            </m:r>
          </m:e>
          <m:sub>
            <m:r>
              <w:rPr>
                <w:rFonts w:ascii="Cambria Math" w:eastAsia="MS Mincho" w:hAnsi="Cambria Math"/>
                <w:szCs w:val="20"/>
              </w:rPr>
              <m:t>2</m:t>
            </m:r>
          </m:sub>
        </m:sSub>
      </m:oMath>
      <w:r w:rsidR="000E729E" w:rsidRPr="000E729E">
        <w:rPr>
          <w:rFonts w:eastAsia="MS Mincho"/>
          <w:szCs w:val="20"/>
        </w:rPr>
        <w:t xml:space="preserve"> are a unit magnitude value determined as a function of </w:t>
      </w:r>
      <m:oMath>
        <m:sSubSup>
          <m:sSubSupPr>
            <m:ctrlPr>
              <w:rPr>
                <w:rFonts w:ascii="Cambria Math" w:eastAsia="MS Mincho" w:hAnsi="Cambria Math"/>
                <w:i/>
                <w:iCs/>
                <w:szCs w:val="20"/>
              </w:rPr>
            </m:ctrlPr>
          </m:sSubSupPr>
          <m:e>
            <m:r>
              <w:rPr>
                <w:rFonts w:ascii="Cambria Math" w:eastAsia="MS Mincho" w:hAnsi="Cambria Math"/>
                <w:szCs w:val="20"/>
              </w:rPr>
              <m:t>n</m:t>
            </m:r>
          </m:e>
          <m:sub>
            <m:r>
              <w:rPr>
                <w:rFonts w:ascii="Cambria Math" w:eastAsia="MS Mincho" w:hAnsi="Cambria Math"/>
                <w:szCs w:val="20"/>
              </w:rPr>
              <m:t>l,k</m:t>
            </m:r>
          </m:sub>
          <m:sup/>
        </m:sSubSup>
      </m:oMath>
      <w:r w:rsidR="000E729E" w:rsidRPr="000E729E">
        <w:rPr>
          <w:rFonts w:eastAsia="MS Mincho"/>
          <w:szCs w:val="20"/>
        </w:rPr>
        <w:t xml:space="preserve">, </w:t>
      </w:r>
      <m:oMath>
        <m:r>
          <w:rPr>
            <w:rFonts w:ascii="Cambria Math" w:eastAsia="MS Mincho" w:hAnsi="Cambria Math"/>
            <w:szCs w:val="20"/>
          </w:rPr>
          <m:t>l=1,2</m:t>
        </m:r>
      </m:oMath>
      <w:r w:rsidR="000E729E" w:rsidRPr="000E729E">
        <w:rPr>
          <w:rFonts w:eastAsia="MS Mincho"/>
          <w:szCs w:val="20"/>
        </w:rPr>
        <w:t xml:space="preserve"> and </w:t>
      </w:r>
      <m:oMath>
        <m:r>
          <w:rPr>
            <w:rFonts w:ascii="Cambria Math" w:eastAsia="MS Mincho" w:hAnsi="Cambria Math"/>
            <w:szCs w:val="20"/>
          </w:rPr>
          <m:t>k=1,2</m:t>
        </m:r>
      </m:oMath>
    </w:p>
    <w:p w:rsidR="000E729E" w:rsidRPr="000E729E" w:rsidRDefault="002D4F3C" w:rsidP="005729A1">
      <w:pPr>
        <w:numPr>
          <w:ilvl w:val="2"/>
          <w:numId w:val="21"/>
        </w:numPr>
        <w:ind w:left="1080"/>
        <w:jc w:val="both"/>
        <w:rPr>
          <w:rFonts w:eastAsia="MS Mincho"/>
          <w:szCs w:val="20"/>
        </w:rPr>
      </w:pPr>
      <m:oMath>
        <m:sSub>
          <m:sSubPr>
            <m:ctrlPr>
              <w:rPr>
                <w:rFonts w:ascii="Cambria Math" w:eastAsia="MS Mincho" w:hAnsi="Cambria Math"/>
                <w:i/>
                <w:iCs/>
                <w:szCs w:val="20"/>
              </w:rPr>
            </m:ctrlPr>
          </m:sSubPr>
          <m:e>
            <m:r>
              <w:rPr>
                <w:rFonts w:ascii="Cambria Math" w:eastAsia="MS Mincho" w:hAnsi="Cambria Math"/>
                <w:szCs w:val="20"/>
              </w:rPr>
              <m:t>α</m:t>
            </m:r>
          </m:e>
          <m:sub>
            <m:sSub>
              <m:sSubPr>
                <m:ctrlPr>
                  <w:rPr>
                    <w:rFonts w:ascii="Cambria Math" w:eastAsia="MS Mincho" w:hAnsi="Cambria Math"/>
                    <w:i/>
                    <w:iCs/>
                    <w:szCs w:val="20"/>
                  </w:rPr>
                </m:ctrlPr>
              </m:sSubPr>
              <m:e>
                <m:r>
                  <w:rPr>
                    <w:rFonts w:ascii="Cambria Math" w:eastAsia="MS Mincho" w:hAnsi="Cambria Math"/>
                    <w:szCs w:val="20"/>
                  </w:rPr>
                  <m:t>n</m:t>
                </m:r>
              </m:e>
              <m:sub>
                <m:r>
                  <w:rPr>
                    <w:rFonts w:ascii="Cambria Math" w:eastAsia="MS Mincho" w:hAnsi="Cambria Math"/>
                    <w:szCs w:val="20"/>
                  </w:rPr>
                  <m:t>1,1</m:t>
                </m:r>
              </m:sub>
            </m:sSub>
            <m:r>
              <w:rPr>
                <w:rFonts w:ascii="Cambria Math" w:eastAsia="MS Mincho" w:hAnsi="Cambria Math"/>
                <w:szCs w:val="20"/>
              </w:rPr>
              <m:t>,</m:t>
            </m:r>
            <m:sSub>
              <m:sSubPr>
                <m:ctrlPr>
                  <w:rPr>
                    <w:rFonts w:ascii="Cambria Math" w:eastAsia="MS Mincho" w:hAnsi="Cambria Math"/>
                    <w:i/>
                    <w:iCs/>
                    <w:szCs w:val="20"/>
                  </w:rPr>
                </m:ctrlPr>
              </m:sSubPr>
              <m:e>
                <m:r>
                  <w:rPr>
                    <w:rFonts w:ascii="Cambria Math" w:eastAsia="MS Mincho" w:hAnsi="Cambria Math"/>
                    <w:szCs w:val="20"/>
                  </w:rPr>
                  <m:t>n</m:t>
                </m:r>
              </m:e>
              <m:sub>
                <m:r>
                  <w:rPr>
                    <w:rFonts w:ascii="Cambria Math" w:eastAsia="MS Mincho" w:hAnsi="Cambria Math"/>
                    <w:szCs w:val="20"/>
                  </w:rPr>
                  <m:t>1,2</m:t>
                </m:r>
              </m:sub>
            </m:sSub>
          </m:sub>
        </m:sSub>
      </m:oMath>
      <w:r w:rsidR="000E729E" w:rsidRPr="000E729E">
        <w:rPr>
          <w:rFonts w:eastAsia="MS Mincho"/>
          <w:szCs w:val="20"/>
        </w:rPr>
        <w:t xml:space="preserve"> is a unit magnitude value.</w:t>
      </w:r>
    </w:p>
    <w:p w:rsidR="000E729E" w:rsidRPr="000E729E" w:rsidRDefault="000E729E" w:rsidP="000E729E">
      <w:pPr>
        <w:numPr>
          <w:ilvl w:val="2"/>
          <w:numId w:val="21"/>
        </w:numPr>
        <w:spacing w:after="120"/>
        <w:ind w:left="1080"/>
        <w:jc w:val="both"/>
        <w:rPr>
          <w:rFonts w:eastAsia="MS Mincho"/>
          <w:szCs w:val="20"/>
        </w:rPr>
      </w:pPr>
      <w:r w:rsidRPr="000E729E">
        <w:rPr>
          <w:rFonts w:eastAsia="MS Mincho"/>
          <w:szCs w:val="20"/>
        </w:rPr>
        <w:t xml:space="preserve">Note: </w:t>
      </w:r>
      <m:oMath>
        <m:sSub>
          <m:sSubPr>
            <m:ctrlPr>
              <w:rPr>
                <w:rFonts w:ascii="Cambria Math" w:eastAsia="MS Mincho" w:hAnsi="Cambria Math"/>
                <w:i/>
                <w:iCs/>
                <w:szCs w:val="20"/>
              </w:rPr>
            </m:ctrlPr>
          </m:sSubPr>
          <m:e>
            <m:r>
              <w:rPr>
                <w:rFonts w:ascii="Cambria Math" w:eastAsia="MS Mincho" w:hAnsi="Cambria Math"/>
                <w:szCs w:val="20"/>
              </w:rPr>
              <m:t>n</m:t>
            </m:r>
          </m:e>
          <m:sub>
            <m:r>
              <w:rPr>
                <w:rFonts w:ascii="Cambria Math" w:eastAsia="MS Mincho" w:hAnsi="Cambria Math"/>
                <w:szCs w:val="20"/>
              </w:rPr>
              <m:t>l,1</m:t>
            </m:r>
          </m:sub>
        </m:sSub>
      </m:oMath>
      <w:r w:rsidRPr="000E729E">
        <w:rPr>
          <w:rFonts w:eastAsia="MS Mincho"/>
          <w:szCs w:val="20"/>
        </w:rPr>
        <w:t xml:space="preserve"> and </w:t>
      </w:r>
      <m:oMath>
        <m:sSub>
          <m:sSubPr>
            <m:ctrlPr>
              <w:rPr>
                <w:rFonts w:ascii="Cambria Math" w:eastAsia="MS Mincho" w:hAnsi="Cambria Math"/>
                <w:i/>
                <w:iCs/>
                <w:szCs w:val="20"/>
              </w:rPr>
            </m:ctrlPr>
          </m:sSubPr>
          <m:e>
            <m:r>
              <w:rPr>
                <w:rFonts w:ascii="Cambria Math" w:eastAsia="MS Mincho" w:hAnsi="Cambria Math"/>
                <w:szCs w:val="20"/>
              </w:rPr>
              <m:t>n</m:t>
            </m:r>
          </m:e>
          <m:sub>
            <m:r>
              <w:rPr>
                <w:rFonts w:ascii="Cambria Math" w:eastAsia="MS Mincho" w:hAnsi="Cambria Math"/>
                <w:szCs w:val="20"/>
              </w:rPr>
              <m:t>l,2</m:t>
            </m:r>
          </m:sub>
        </m:sSub>
      </m:oMath>
      <w:r w:rsidRPr="000E729E">
        <w:rPr>
          <w:rFonts w:eastAsia="MS Mincho"/>
          <w:szCs w:val="20"/>
        </w:rPr>
        <w:t xml:space="preserve"> may be the same or different for each </w:t>
      </w:r>
      <m:oMath>
        <m:r>
          <w:rPr>
            <w:rFonts w:ascii="Cambria Math" w:eastAsia="MS Mincho" w:hAnsi="Cambria Math"/>
            <w:szCs w:val="20"/>
          </w:rPr>
          <m:t>l=1,2</m:t>
        </m:r>
      </m:oMath>
      <w:r w:rsidRPr="000E729E">
        <w:rPr>
          <w:rFonts w:eastAsia="MS Mincho"/>
          <w:szCs w:val="20"/>
        </w:rPr>
        <w:t xml:space="preserve"> </w:t>
      </w:r>
    </w:p>
    <w:p w:rsidR="0030133E" w:rsidRPr="0030133E" w:rsidRDefault="000E729E" w:rsidP="000E729E">
      <w:pPr>
        <w:spacing w:after="120"/>
        <w:jc w:val="both"/>
        <w:rPr>
          <w:rFonts w:eastAsia="MS Mincho"/>
          <w:szCs w:val="20"/>
        </w:rPr>
      </w:pPr>
      <w:r w:rsidRPr="000E729E">
        <w:rPr>
          <w:rFonts w:eastAsia="MS Mincho"/>
          <w:szCs w:val="20"/>
        </w:rPr>
        <w:t xml:space="preserve">For all the 3 alternatives above, </w:t>
      </w:r>
      <m:oMath>
        <m:sSub>
          <m:sSubPr>
            <m:ctrlPr>
              <w:rPr>
                <w:rFonts w:ascii="Cambria Math" w:eastAsia="MS Mincho" w:hAnsi="Cambria Math"/>
                <w:i/>
                <w:iCs/>
                <w:szCs w:val="20"/>
              </w:rPr>
            </m:ctrlPr>
          </m:sSubPr>
          <m:e>
            <m:r>
              <w:rPr>
                <w:rFonts w:ascii="Cambria Math" w:eastAsia="MS Mincho" w:hAnsi="Cambria Math"/>
                <w:szCs w:val="20"/>
              </w:rPr>
              <m:t>ϕ</m:t>
            </m:r>
          </m:e>
          <m:sub>
            <m:r>
              <w:rPr>
                <w:rFonts w:ascii="Cambria Math" w:eastAsia="MS Mincho" w:hAnsi="Cambria Math"/>
                <w:szCs w:val="20"/>
              </w:rPr>
              <m:t>p</m:t>
            </m:r>
          </m:sub>
        </m:sSub>
        <m:r>
          <w:rPr>
            <w:rFonts w:ascii="Cambria Math" w:eastAsia="MS Mincho" w:hAnsi="Cambria Math"/>
            <w:szCs w:val="20"/>
          </w:rPr>
          <m:t>=</m:t>
        </m:r>
        <m:sSup>
          <m:sSupPr>
            <m:ctrlPr>
              <w:rPr>
                <w:rFonts w:ascii="Cambria Math" w:eastAsia="MS Mincho" w:hAnsi="Cambria Math"/>
                <w:i/>
                <w:iCs/>
                <w:szCs w:val="20"/>
              </w:rPr>
            </m:ctrlPr>
          </m:sSupPr>
          <m:e>
            <m:r>
              <w:rPr>
                <w:rFonts w:ascii="Cambria Math" w:eastAsia="MS Mincho" w:hAnsi="Cambria Math"/>
                <w:szCs w:val="20"/>
              </w:rPr>
              <m:t>e</m:t>
            </m:r>
          </m:e>
          <m:sup>
            <m:f>
              <m:fPr>
                <m:ctrlPr>
                  <w:rPr>
                    <w:rFonts w:ascii="Cambria Math" w:eastAsia="MS Mincho" w:hAnsi="Cambria Math"/>
                    <w:i/>
                    <w:iCs/>
                    <w:szCs w:val="20"/>
                  </w:rPr>
                </m:ctrlPr>
              </m:fPr>
              <m:num>
                <m:r>
                  <w:rPr>
                    <w:rFonts w:ascii="Cambria Math" w:eastAsia="MS Mincho" w:hAnsi="Cambria Math"/>
                    <w:szCs w:val="20"/>
                  </w:rPr>
                  <m:t>j2πp</m:t>
                </m:r>
              </m:num>
              <m:den>
                <m:r>
                  <w:rPr>
                    <w:rFonts w:ascii="Cambria Math" w:eastAsia="MS Mincho" w:hAnsi="Cambria Math"/>
                    <w:szCs w:val="20"/>
                  </w:rPr>
                  <m:t>4</m:t>
                </m:r>
              </m:den>
            </m:f>
          </m:sup>
        </m:sSup>
      </m:oMath>
      <w:r w:rsidRPr="000E729E">
        <w:rPr>
          <w:rFonts w:eastAsia="MS Mincho"/>
          <w:szCs w:val="20"/>
        </w:rPr>
        <w:t xml:space="preserve">, </w:t>
      </w:r>
      <w:r w:rsidRPr="000E729E">
        <w:rPr>
          <w:rFonts w:eastAsia="MS Mincho"/>
          <w:i/>
          <w:iCs/>
          <w:szCs w:val="20"/>
        </w:rPr>
        <w:t>p</w:t>
      </w:r>
      <w:r w:rsidRPr="000E729E">
        <w:rPr>
          <w:rFonts w:eastAsia="MS Mincho"/>
          <w:szCs w:val="20"/>
        </w:rPr>
        <w:t xml:space="preserve"> = 0, 1, 2, 3 for rank 1; and </w:t>
      </w:r>
      <w:r w:rsidRPr="000E729E">
        <w:rPr>
          <w:rFonts w:eastAsia="MS Mincho"/>
          <w:i/>
          <w:iCs/>
          <w:szCs w:val="20"/>
        </w:rPr>
        <w:t>p</w:t>
      </w:r>
      <w:r w:rsidRPr="000E729E">
        <w:rPr>
          <w:rFonts w:eastAsia="MS Mincho"/>
          <w:szCs w:val="20"/>
        </w:rPr>
        <w:t xml:space="preserve"> = 0, 1 for rank 2</w:t>
      </w:r>
    </w:p>
    <w:p w:rsidR="000E729E" w:rsidRDefault="000E729E" w:rsidP="00080AED">
      <w:pPr>
        <w:jc w:val="both"/>
        <w:rPr>
          <w:rFonts w:eastAsia="MS Mincho"/>
        </w:rPr>
      </w:pPr>
      <w:r>
        <w:rPr>
          <w:rFonts w:eastAsia="MS Mincho"/>
        </w:rPr>
        <w:t>The alternatives can be summarized:</w:t>
      </w:r>
    </w:p>
    <w:p w:rsidR="000E729E" w:rsidRDefault="000E729E" w:rsidP="004470E3">
      <w:pPr>
        <w:pStyle w:val="ListParagraph"/>
        <w:numPr>
          <w:ilvl w:val="0"/>
          <w:numId w:val="18"/>
        </w:numPr>
        <w:jc w:val="both"/>
        <w:rPr>
          <w:rFonts w:ascii="Times New Roman" w:eastAsia="MS Mincho" w:hAnsi="Times New Roman" w:cs="Times New Roman"/>
          <w:sz w:val="20"/>
          <w:szCs w:val="20"/>
        </w:rPr>
      </w:pPr>
      <w:r>
        <w:rPr>
          <w:rFonts w:ascii="Times New Roman" w:eastAsia="MS Mincho" w:hAnsi="Times New Roman" w:cs="Times New Roman"/>
          <w:sz w:val="20"/>
          <w:szCs w:val="20"/>
        </w:rPr>
        <w:t>All alternatives allow QPSK cophasing of the upper and lower W1 sub-matrices.</w:t>
      </w:r>
    </w:p>
    <w:p w:rsidR="000E729E" w:rsidRDefault="000E729E" w:rsidP="004470E3">
      <w:pPr>
        <w:pStyle w:val="ListParagraph"/>
        <w:numPr>
          <w:ilvl w:val="0"/>
          <w:numId w:val="18"/>
        </w:numPr>
        <w:jc w:val="both"/>
        <w:rPr>
          <w:rFonts w:ascii="Times New Roman" w:eastAsia="MS Mincho" w:hAnsi="Times New Roman" w:cs="Times New Roman"/>
          <w:sz w:val="20"/>
          <w:szCs w:val="20"/>
        </w:rPr>
      </w:pPr>
      <w:r w:rsidRPr="00A613D5">
        <w:rPr>
          <w:rFonts w:ascii="Times New Roman" w:eastAsia="MS Mincho" w:hAnsi="Times New Roman" w:cs="Times New Roman"/>
          <w:sz w:val="20"/>
          <w:szCs w:val="20"/>
        </w:rPr>
        <w:t xml:space="preserve">Alternative 1 </w:t>
      </w:r>
      <w:r w:rsidR="004470E3">
        <w:rPr>
          <w:rFonts w:ascii="Times New Roman" w:eastAsia="MS Mincho" w:hAnsi="Times New Roman" w:cs="Times New Roman"/>
          <w:sz w:val="20"/>
          <w:szCs w:val="20"/>
        </w:rPr>
        <w:t xml:space="preserve">selects the same beams across the polarizations.  If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oMath>
      <w:r w:rsidR="004470E3">
        <w:rPr>
          <w:rFonts w:ascii="Times New Roman" w:eastAsia="MS Mincho" w:hAnsi="Times New Roman" w:cs="Times New Roman"/>
          <w:sz w:val="20"/>
          <w:szCs w:val="20"/>
        </w:rPr>
        <w:t xml:space="preserve"> and/or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oMath>
      <w:r w:rsidR="004470E3">
        <w:rPr>
          <w:rFonts w:ascii="Times New Roman" w:eastAsia="MS Mincho" w:hAnsi="Times New Roman" w:cs="Times New Roman"/>
          <w:sz w:val="20"/>
          <w:szCs w:val="20"/>
        </w:rPr>
        <w:t xml:space="preserve"> are not fixed in specification, then Alt 1. supports fast beam selection using W2.</w:t>
      </w:r>
    </w:p>
    <w:p w:rsidR="004470E3" w:rsidRDefault="004470E3" w:rsidP="004470E3">
      <w:pPr>
        <w:pStyle w:val="ListParagraph"/>
        <w:numPr>
          <w:ilvl w:val="0"/>
          <w:numId w:val="18"/>
        </w:numPr>
        <w:jc w:val="both"/>
        <w:rPr>
          <w:rFonts w:ascii="Times New Roman" w:eastAsia="MS Mincho" w:hAnsi="Times New Roman" w:cs="Times New Roman"/>
          <w:sz w:val="20"/>
          <w:szCs w:val="20"/>
        </w:rPr>
      </w:pPr>
      <w:r>
        <w:rPr>
          <w:rFonts w:ascii="Times New Roman" w:eastAsia="MS Mincho" w:hAnsi="Times New Roman" w:cs="Times New Roman"/>
          <w:sz w:val="20"/>
          <w:szCs w:val="20"/>
        </w:rPr>
        <w:t>Alternative 2</w:t>
      </w:r>
      <w:r w:rsidRPr="00A613D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can select different beams across the polarizations.  If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oMath>
      <w:r>
        <w:rPr>
          <w:rFonts w:ascii="Times New Roman" w:eastAsia="MS Mincho" w:hAnsi="Times New Roman" w:cs="Times New Roman"/>
          <w:sz w:val="20"/>
          <w:szCs w:val="20"/>
        </w:rPr>
        <w:t xml:space="preserve"> and/or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oMath>
      <w:r>
        <w:rPr>
          <w:rFonts w:ascii="Times New Roman" w:eastAsia="MS Mincho" w:hAnsi="Times New Roman" w:cs="Times New Roman"/>
          <w:sz w:val="20"/>
          <w:szCs w:val="20"/>
        </w:rPr>
        <w:t xml:space="preserve"> are not fixed in specification, then Alt 2. supports fast beam selection using W2.</w:t>
      </w:r>
    </w:p>
    <w:p w:rsidR="004470E3" w:rsidRDefault="004470E3" w:rsidP="004470E3">
      <w:pPr>
        <w:pStyle w:val="ListParagraph"/>
        <w:numPr>
          <w:ilvl w:val="0"/>
          <w:numId w:val="18"/>
        </w:numPr>
        <w:spacing w:after="120"/>
        <w:jc w:val="both"/>
        <w:rPr>
          <w:rFonts w:ascii="Times New Roman" w:eastAsia="MS Mincho" w:hAnsi="Times New Roman" w:cs="Times New Roman"/>
          <w:sz w:val="20"/>
          <w:szCs w:val="20"/>
        </w:rPr>
      </w:pPr>
      <w:r>
        <w:rPr>
          <w:rFonts w:ascii="Times New Roman" w:eastAsia="MS Mincho" w:hAnsi="Times New Roman" w:cs="Times New Roman"/>
          <w:sz w:val="20"/>
          <w:szCs w:val="20"/>
        </w:rPr>
        <w:t>Alternative 3</w:t>
      </w:r>
      <w:r w:rsidRPr="00A613D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can </w:t>
      </w:r>
      <w:r w:rsidR="00A449FF">
        <w:rPr>
          <w:rFonts w:ascii="Times New Roman" w:eastAsia="MS Mincho" w:hAnsi="Times New Roman" w:cs="Times New Roman"/>
          <w:sz w:val="20"/>
          <w:szCs w:val="20"/>
        </w:rPr>
        <w:t>also</w:t>
      </w:r>
      <w:r>
        <w:rPr>
          <w:rFonts w:ascii="Times New Roman" w:eastAsia="MS Mincho" w:hAnsi="Times New Roman" w:cs="Times New Roman"/>
          <w:sz w:val="20"/>
          <w:szCs w:val="20"/>
        </w:rPr>
        <w:t xml:space="preserve"> select different beams across the polarizations.  As in Alt 2., if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oMath>
      <w:r>
        <w:rPr>
          <w:rFonts w:ascii="Times New Roman" w:eastAsia="MS Mincho" w:hAnsi="Times New Roman" w:cs="Times New Roman"/>
          <w:sz w:val="20"/>
          <w:szCs w:val="20"/>
        </w:rPr>
        <w:t xml:space="preserve"> and/or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oMath>
      <w:r>
        <w:rPr>
          <w:rFonts w:ascii="Times New Roman" w:eastAsia="MS Mincho" w:hAnsi="Times New Roman" w:cs="Times New Roman"/>
          <w:sz w:val="20"/>
          <w:szCs w:val="20"/>
        </w:rPr>
        <w:t xml:space="preserve"> are not fixed in specification, then Alt 3. supports fast beam selection.  Furthermore, additional cophasing factors are added to W2.  These factors presumably would add higher phase resolution beyond QPSK, </w:t>
      </w:r>
      <w:r w:rsidR="002E201C" w:rsidRPr="002E201C">
        <w:rPr>
          <w:rFonts w:ascii="Times New Roman" w:eastAsia="MS Mincho" w:hAnsi="Times New Roman" w:cs="Times New Roman"/>
          <w:sz w:val="20"/>
          <w:szCs w:val="20"/>
        </w:rPr>
        <w:t>and may be suitable for more advanced codebooks in later releases.</w:t>
      </w:r>
    </w:p>
    <w:p w:rsidR="004470E3" w:rsidRDefault="00A449FF" w:rsidP="00347C05">
      <w:pPr>
        <w:rPr>
          <w:rFonts w:eastAsia="MS Mincho"/>
        </w:rPr>
      </w:pPr>
      <w:r>
        <w:rPr>
          <w:rFonts w:eastAsia="MS Mincho"/>
        </w:rPr>
        <w:t xml:space="preserve">Comparing these options for W2 design, we can again view Alt. 1 as a baseline design on which Alt 2 and Alt. 3 </w:t>
      </w:r>
      <w:r w:rsidR="005729A1">
        <w:rPr>
          <w:rFonts w:eastAsia="MS Mincho"/>
        </w:rPr>
        <w:t xml:space="preserve">add features to improve performance or support more general arrays.  Alt 2. </w:t>
      </w:r>
      <w:proofErr w:type="gramStart"/>
      <w:r w:rsidR="008348E5">
        <w:rPr>
          <w:rFonts w:eastAsia="MS Mincho"/>
        </w:rPr>
        <w:t>supports</w:t>
      </w:r>
      <w:proofErr w:type="gramEnd"/>
      <w:r w:rsidR="008348E5">
        <w:rPr>
          <w:rFonts w:eastAsia="MS Mincho"/>
        </w:rPr>
        <w:t xml:space="preserve"> </w:t>
      </w:r>
      <w:r w:rsidR="00414FB3">
        <w:rPr>
          <w:rFonts w:eastAsia="MS Mincho"/>
        </w:rPr>
        <w:t xml:space="preserve">Alt. 3 of </w:t>
      </w:r>
      <w:r w:rsidR="008348E5">
        <w:rPr>
          <w:rFonts w:eastAsia="MS Mincho"/>
        </w:rPr>
        <w:t>W1 design</w:t>
      </w:r>
      <w:r w:rsidR="00AB1C67">
        <w:rPr>
          <w:rFonts w:eastAsia="MS Mincho"/>
        </w:rPr>
        <w:t xml:space="preserve"> (described in Section 2.1)</w:t>
      </w:r>
      <w:r w:rsidR="008348E5">
        <w:rPr>
          <w:rFonts w:eastAsia="MS Mincho"/>
        </w:rPr>
        <w:t xml:space="preserve">, targeting </w:t>
      </w:r>
      <w:r w:rsidR="008348E5" w:rsidRPr="0030133E">
        <w:rPr>
          <w:rFonts w:eastAsia="MS Mincho"/>
        </w:rPr>
        <w:t>improved diversity gain by allowing different beams to be combined across polarizations.</w:t>
      </w:r>
      <w:r w:rsidR="008348E5">
        <w:rPr>
          <w:rFonts w:eastAsia="MS Mincho"/>
        </w:rPr>
        <w:t xml:space="preserve">  Alt 3. allows higher phase resolution, supporting e.g. copolarized arrays in addition to cross pols.</w:t>
      </w:r>
    </w:p>
    <w:p w:rsidR="001B63D7" w:rsidRPr="004470E3" w:rsidRDefault="001B63D7" w:rsidP="00347C05">
      <w:pPr>
        <w:rPr>
          <w:rFonts w:eastAsia="MS Mincho"/>
        </w:rPr>
      </w:pPr>
    </w:p>
    <w:p w:rsidR="008348E5" w:rsidRPr="0030133E" w:rsidRDefault="008348E5" w:rsidP="008348E5">
      <w:pPr>
        <w:jc w:val="both"/>
        <w:rPr>
          <w:rFonts w:eastAsia="MS Mincho"/>
          <w:b/>
          <w:szCs w:val="20"/>
        </w:rPr>
      </w:pPr>
      <w:r w:rsidRPr="0030133E">
        <w:rPr>
          <w:rFonts w:eastAsia="MS Mincho"/>
          <w:b/>
          <w:szCs w:val="20"/>
        </w:rPr>
        <w:t>Observations:</w:t>
      </w:r>
    </w:p>
    <w:p w:rsidR="008348E5" w:rsidRPr="0030133E" w:rsidRDefault="008348E5" w:rsidP="008348E5">
      <w:pPr>
        <w:pStyle w:val="ListParagraph"/>
        <w:numPr>
          <w:ilvl w:val="0"/>
          <w:numId w:val="19"/>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W2 design </w:t>
      </w:r>
      <w:r w:rsidR="006B538D">
        <w:rPr>
          <w:rFonts w:ascii="Times New Roman" w:eastAsia="MS Mincho" w:hAnsi="Times New Roman" w:cs="Times New Roman"/>
          <w:sz w:val="20"/>
          <w:szCs w:val="20"/>
        </w:rPr>
        <w:t>Alt. 1</w:t>
      </w:r>
      <w:r w:rsidRPr="0030133E">
        <w:rPr>
          <w:rFonts w:ascii="Times New Roman" w:eastAsia="MS Mincho" w:hAnsi="Times New Roman" w:cs="Times New Roman"/>
          <w:sz w:val="20"/>
          <w:szCs w:val="20"/>
        </w:rPr>
        <w:t xml:space="preserve"> can be thought of as a baseline scheme on which Alt 2 and 3 build.</w:t>
      </w:r>
    </w:p>
    <w:p w:rsidR="008348E5" w:rsidRDefault="008348E5" w:rsidP="008348E5">
      <w:pPr>
        <w:pStyle w:val="ListParagraph"/>
        <w:numPr>
          <w:ilvl w:val="0"/>
          <w:numId w:val="19"/>
        </w:numPr>
        <w:jc w:val="both"/>
        <w:rPr>
          <w:rFonts w:ascii="Times New Roman" w:eastAsia="MS Mincho" w:hAnsi="Times New Roman" w:cs="Times New Roman"/>
          <w:sz w:val="20"/>
          <w:szCs w:val="20"/>
        </w:rPr>
      </w:pPr>
      <w:r>
        <w:rPr>
          <w:rFonts w:ascii="Times New Roman" w:eastAsia="MS Mincho" w:hAnsi="Times New Roman" w:cs="Times New Roman"/>
          <w:sz w:val="20"/>
          <w:szCs w:val="20"/>
        </w:rPr>
        <w:t>W2 design Alt</w:t>
      </w:r>
      <w:r w:rsidR="006B538D">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2</w:t>
      </w:r>
      <w:r w:rsidRPr="0030133E">
        <w:rPr>
          <w:rFonts w:ascii="Times New Roman" w:eastAsia="MS Mincho" w:hAnsi="Times New Roman" w:cs="Times New Roman"/>
          <w:sz w:val="20"/>
          <w:szCs w:val="20"/>
        </w:rPr>
        <w:t xml:space="preserve"> targets improved diversity gain </w:t>
      </w:r>
      <w:r w:rsidR="00CF058F">
        <w:rPr>
          <w:rFonts w:ascii="Times New Roman" w:eastAsia="MS Mincho" w:hAnsi="Times New Roman" w:cs="Times New Roman"/>
          <w:sz w:val="20"/>
          <w:szCs w:val="20"/>
        </w:rPr>
        <w:t xml:space="preserve">beyond that of beam selection alone </w:t>
      </w:r>
      <w:r w:rsidRPr="0030133E">
        <w:rPr>
          <w:rFonts w:ascii="Times New Roman" w:eastAsia="MS Mincho" w:hAnsi="Times New Roman" w:cs="Times New Roman"/>
          <w:sz w:val="20"/>
          <w:szCs w:val="20"/>
        </w:rPr>
        <w:t>by allowing different beams to be combined across polarizations.</w:t>
      </w:r>
    </w:p>
    <w:p w:rsidR="008348E5" w:rsidRPr="008348E5" w:rsidRDefault="008348E5" w:rsidP="008348E5">
      <w:pPr>
        <w:pStyle w:val="ListParagraph"/>
        <w:numPr>
          <w:ilvl w:val="0"/>
          <w:numId w:val="19"/>
        </w:numPr>
        <w:jc w:val="both"/>
        <w:rPr>
          <w:rFonts w:ascii="Times New Roman" w:eastAsia="MS Mincho" w:hAnsi="Times New Roman" w:cs="Times New Roman"/>
          <w:sz w:val="20"/>
          <w:szCs w:val="20"/>
        </w:rPr>
      </w:pPr>
      <w:r>
        <w:rPr>
          <w:rFonts w:ascii="Times New Roman" w:eastAsia="MS Mincho" w:hAnsi="Times New Roman" w:cs="Times New Roman"/>
          <w:sz w:val="20"/>
          <w:szCs w:val="20"/>
        </w:rPr>
        <w:t>W2 design Alt</w:t>
      </w:r>
      <w:r w:rsidR="006B538D">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3</w:t>
      </w:r>
      <w:r w:rsidRPr="0030133E">
        <w:rPr>
          <w:rFonts w:ascii="Times New Roman" w:eastAsia="MS Mincho" w:hAnsi="Times New Roman" w:cs="Times New Roman"/>
          <w:sz w:val="20"/>
          <w:szCs w:val="20"/>
        </w:rPr>
        <w:t xml:space="preserve"> </w:t>
      </w:r>
      <w:r w:rsidRPr="008348E5">
        <w:rPr>
          <w:rFonts w:ascii="Times New Roman" w:eastAsia="MS Mincho" w:hAnsi="Times New Roman" w:cs="Times New Roman"/>
          <w:sz w:val="20"/>
          <w:szCs w:val="20"/>
        </w:rPr>
        <w:t xml:space="preserve">allows higher phase resolution, </w:t>
      </w:r>
      <w:r>
        <w:rPr>
          <w:rFonts w:ascii="Times New Roman" w:eastAsia="MS Mincho" w:hAnsi="Times New Roman" w:cs="Times New Roman"/>
          <w:sz w:val="20"/>
          <w:szCs w:val="20"/>
        </w:rPr>
        <w:t xml:space="preserve">which </w:t>
      </w:r>
      <w:r w:rsidR="002E201C" w:rsidRPr="002E201C">
        <w:rPr>
          <w:rFonts w:ascii="Times New Roman" w:eastAsia="MS Mincho" w:hAnsi="Times New Roman" w:cs="Times New Roman"/>
          <w:sz w:val="20"/>
          <w:szCs w:val="20"/>
        </w:rPr>
        <w:t>could be considered in more advanced codebooks</w:t>
      </w:r>
      <w:r w:rsidR="00AB1C67">
        <w:rPr>
          <w:rFonts w:ascii="Times New Roman" w:eastAsia="MS Mincho" w:hAnsi="Times New Roman" w:cs="Times New Roman"/>
          <w:sz w:val="20"/>
          <w:szCs w:val="20"/>
        </w:rPr>
        <w:t xml:space="preserve"> in later releases</w:t>
      </w:r>
      <w:r w:rsidR="002E201C" w:rsidRPr="002E201C">
        <w:rPr>
          <w:rFonts w:ascii="Times New Roman" w:eastAsia="MS Mincho" w:hAnsi="Times New Roman" w:cs="Times New Roman"/>
          <w:sz w:val="20"/>
          <w:szCs w:val="20"/>
        </w:rPr>
        <w:t xml:space="preserve"> to provide higher resolution feedback or to provide support for copolarized arrays</w:t>
      </w:r>
      <w:r w:rsidR="00553048" w:rsidRPr="002E201C">
        <w:rPr>
          <w:rFonts w:ascii="Times New Roman" w:eastAsia="MS Mincho" w:hAnsi="Times New Roman" w:cs="Times New Roman"/>
          <w:sz w:val="20"/>
          <w:szCs w:val="20"/>
        </w:rPr>
        <w:t>.</w:t>
      </w:r>
    </w:p>
    <w:p w:rsidR="002E2D62" w:rsidRPr="00304AEA" w:rsidRDefault="00304AEA" w:rsidP="00304AEA">
      <w:pPr>
        <w:keepNext/>
        <w:numPr>
          <w:ilvl w:val="1"/>
          <w:numId w:val="7"/>
        </w:numPr>
        <w:tabs>
          <w:tab w:val="num" w:pos="360"/>
        </w:tabs>
        <w:spacing w:before="240" w:after="60"/>
        <w:ind w:left="0" w:firstLine="0"/>
        <w:outlineLvl w:val="1"/>
        <w:rPr>
          <w:rFonts w:ascii="Helvetica" w:eastAsia="MS Mincho" w:hAnsi="Helvetica" w:cs="Arial"/>
          <w:b/>
          <w:bCs/>
          <w:iCs/>
          <w:szCs w:val="28"/>
        </w:rPr>
      </w:pPr>
      <w:bookmarkStart w:id="4" w:name="_Ref426729914"/>
      <w:bookmarkStart w:id="5" w:name="_Ref426802038"/>
      <w:r w:rsidRPr="00304AEA">
        <w:rPr>
          <w:rFonts w:ascii="Helvetica" w:eastAsia="MS Mincho" w:hAnsi="Helvetica" w:cs="Arial"/>
          <w:b/>
          <w:bCs/>
          <w:iCs/>
          <w:szCs w:val="28"/>
        </w:rPr>
        <w:t>Baseline c</w:t>
      </w:r>
      <w:r w:rsidR="002E2D62" w:rsidRPr="00304AEA">
        <w:rPr>
          <w:rFonts w:ascii="Helvetica" w:eastAsia="MS Mincho" w:hAnsi="Helvetica" w:cs="Arial"/>
          <w:b/>
          <w:bCs/>
          <w:iCs/>
          <w:szCs w:val="28"/>
        </w:rPr>
        <w:t>odebook structure</w:t>
      </w:r>
      <w:bookmarkEnd w:id="4"/>
      <w:bookmarkEnd w:id="5"/>
    </w:p>
    <w:p w:rsidR="00DF1173" w:rsidRDefault="00DF1173" w:rsidP="002E2D62">
      <w:pPr>
        <w:spacing w:after="120"/>
        <w:jc w:val="both"/>
        <w:rPr>
          <w:rFonts w:eastAsia="MS Mincho"/>
        </w:rPr>
      </w:pPr>
      <w:r>
        <w:rPr>
          <w:rFonts w:eastAsia="MS Mincho"/>
        </w:rPr>
        <w:t xml:space="preserve">As observed above, W1 design Alt. 1 and </w:t>
      </w:r>
      <w:r w:rsidR="001B63D7">
        <w:rPr>
          <w:rFonts w:eastAsia="MS Mincho"/>
        </w:rPr>
        <w:t xml:space="preserve">W2 design Alt. 2 can be used to form a baseline codebook.  </w:t>
      </w:r>
      <w:r w:rsidR="005D5B2B">
        <w:rPr>
          <w:rFonts w:eastAsia="MS Mincho"/>
        </w:rPr>
        <w:t xml:space="preserve">However, some details for W2 construction are still necessary to complete the design.  Since the lowest overhead and least computational complexity in the UE can be obtained without fast beam selection for ranks 1&amp;2, the baseline design does not include fast beam switching for these ranks, instead using 2 bit cophasing.  However, since the benefit of cophasing diminishes for ranks &gt;2, we consider </w:t>
      </w:r>
      <w:r w:rsidR="00896D85">
        <w:rPr>
          <w:rFonts w:eastAsia="MS Mincho"/>
        </w:rPr>
        <w:t xml:space="preserve">a </w:t>
      </w:r>
      <w:r w:rsidR="005D5B2B">
        <w:rPr>
          <w:rFonts w:eastAsia="MS Mincho"/>
        </w:rPr>
        <w:t xml:space="preserve">2 bit </w:t>
      </w:r>
      <w:r w:rsidR="00896D85">
        <w:rPr>
          <w:rFonts w:eastAsia="MS Mincho"/>
        </w:rPr>
        <w:t xml:space="preserve">W2 design including fast beam selection for ranks&gt;2.  The design is described below for ranks 1-4.  To better explain the design, an approach to specify the complete codebook </w:t>
      </w:r>
      <w:r w:rsidR="004F70CB">
        <w:rPr>
          <w:rFonts w:eastAsia="MS Mincho"/>
        </w:rPr>
        <w:t xml:space="preserve">(including ranks 5-8) </w:t>
      </w:r>
      <w:r w:rsidR="00896D85">
        <w:rPr>
          <w:rFonts w:eastAsia="MS Mincho"/>
        </w:rPr>
        <w:t>is given in Appendix</w:t>
      </w:r>
      <w:r w:rsidR="00414FB3">
        <w:rPr>
          <w:rFonts w:eastAsia="MS Mincho"/>
        </w:rPr>
        <w:t xml:space="preserve"> 2</w:t>
      </w:r>
      <w:r w:rsidR="00896D85">
        <w:rPr>
          <w:rFonts w:eastAsia="MS Mincho"/>
        </w:rPr>
        <w:t>.</w:t>
      </w:r>
    </w:p>
    <w:p w:rsidR="003432D3" w:rsidRDefault="003432D3" w:rsidP="003432D3">
      <w:pPr>
        <w:jc w:val="both"/>
        <w:rPr>
          <w:rFonts w:eastAsia="MS Mincho"/>
        </w:rPr>
      </w:pPr>
      <w:r w:rsidRPr="003432D3">
        <w:rPr>
          <w:rFonts w:eastAsia="MS Mincho"/>
          <w:b/>
        </w:rPr>
        <w:t>Proposal</w:t>
      </w:r>
      <w:r>
        <w:rPr>
          <w:rFonts w:eastAsia="MS Mincho"/>
        </w:rPr>
        <w:t>:</w:t>
      </w:r>
    </w:p>
    <w:p w:rsidR="003432D3" w:rsidRDefault="003432D3" w:rsidP="003432D3">
      <w:pPr>
        <w:jc w:val="both"/>
        <w:rPr>
          <w:rFonts w:eastAsia="MS Mincho"/>
        </w:rPr>
      </w:pPr>
      <w:r>
        <w:rPr>
          <w:rFonts w:eastAsia="MS Mincho"/>
        </w:rPr>
        <w:t>The following codebook design is taken as a baseline:</w:t>
      </w:r>
    </w:p>
    <w:p w:rsidR="0064412E" w:rsidRPr="0072400C" w:rsidRDefault="0072400C" w:rsidP="003432D3">
      <w:pPr>
        <w:numPr>
          <w:ilvl w:val="0"/>
          <w:numId w:val="26"/>
        </w:numPr>
        <w:jc w:val="both"/>
        <w:rPr>
          <w:rFonts w:eastAsia="MS Mincho"/>
        </w:rPr>
      </w:pPr>
      <w:r>
        <w:rPr>
          <w:rFonts w:eastAsia="MS Mincho"/>
        </w:rPr>
        <w:t>C</w:t>
      </w:r>
      <w:r w:rsidR="0064412E" w:rsidRPr="0072400C">
        <w:rPr>
          <w:rFonts w:eastAsia="MS Mincho"/>
        </w:rPr>
        <w:t xml:space="preserve">odebook </w:t>
      </w:r>
      <w:r>
        <w:rPr>
          <w:rFonts w:eastAsia="MS Mincho"/>
        </w:rPr>
        <w:t xml:space="preserve">is </w:t>
      </w:r>
      <w:r w:rsidR="0064412E" w:rsidRPr="0072400C">
        <w:rPr>
          <w:rFonts w:eastAsia="MS Mincho"/>
        </w:rPr>
        <w:t>configured with N1,N2,O1,O2</w:t>
      </w:r>
    </w:p>
    <w:p w:rsidR="0064412E" w:rsidRPr="0072400C" w:rsidRDefault="0064412E" w:rsidP="003432D3">
      <w:pPr>
        <w:numPr>
          <w:ilvl w:val="1"/>
          <w:numId w:val="26"/>
        </w:numPr>
        <w:jc w:val="both"/>
        <w:rPr>
          <w:rFonts w:eastAsia="MS Mincho"/>
        </w:rPr>
      </w:pPr>
      <w:r w:rsidRPr="0072400C">
        <w:rPr>
          <w:rFonts w:eastAsia="MS Mincho"/>
        </w:rPr>
        <w:t xml:space="preserve">Values of </w:t>
      </w:r>
      <w:r w:rsidRPr="0072400C">
        <w:rPr>
          <w:rFonts w:eastAsia="MS Mincho"/>
          <w:i/>
          <w:iCs/>
        </w:rPr>
        <w:t>N</w:t>
      </w:r>
      <w:r w:rsidRPr="0072400C">
        <w:rPr>
          <w:rFonts w:eastAsia="MS Mincho"/>
          <w:vertAlign w:val="subscript"/>
        </w:rPr>
        <w:t>1</w:t>
      </w:r>
      <w:r w:rsidR="002E201C">
        <w:rPr>
          <w:rFonts w:eastAsia="MS Mincho"/>
        </w:rPr>
        <w:t xml:space="preserve">, </w:t>
      </w:r>
      <w:r w:rsidRPr="0072400C">
        <w:rPr>
          <w:rFonts w:eastAsia="MS Mincho"/>
          <w:i/>
          <w:iCs/>
        </w:rPr>
        <w:t>N</w:t>
      </w:r>
      <w:r w:rsidRPr="0072400C">
        <w:rPr>
          <w:rFonts w:eastAsia="MS Mincho"/>
          <w:vertAlign w:val="subscript"/>
        </w:rPr>
        <w:t>2</w:t>
      </w:r>
      <w:r w:rsidR="002E201C" w:rsidRPr="002E201C">
        <w:rPr>
          <w:rFonts w:eastAsia="MS Mincho"/>
        </w:rPr>
        <w:t xml:space="preserve">, </w:t>
      </w:r>
      <m:oMath>
        <m:sSub>
          <m:sSubPr>
            <m:ctrlPr>
              <w:rPr>
                <w:rFonts w:ascii="Cambria Math" w:eastAsia="MS Mincho" w:hAnsi="Cambria Math"/>
                <w:i/>
              </w:rPr>
            </m:ctrlPr>
          </m:sSubPr>
          <m:e>
            <m:r>
              <w:rPr>
                <w:rFonts w:ascii="Cambria Math" w:eastAsia="MS Mincho" w:hAnsi="Cambria Math"/>
              </w:rPr>
              <m:t>O</m:t>
            </m:r>
          </m:e>
          <m:sub>
            <m:r>
              <w:rPr>
                <w:rFonts w:ascii="Cambria Math" w:eastAsia="MS Mincho" w:hAnsi="Cambria Math"/>
              </w:rPr>
              <m:t>1</m:t>
            </m:r>
          </m:sub>
        </m:sSub>
      </m:oMath>
      <w:r w:rsidR="002E201C" w:rsidRPr="002E201C">
        <w:rPr>
          <w:rFonts w:eastAsia="MS Mincho"/>
        </w:rPr>
        <w:t xml:space="preserve">, and </w:t>
      </w:r>
      <m:oMath>
        <m:sSub>
          <m:sSubPr>
            <m:ctrlPr>
              <w:rPr>
                <w:rFonts w:ascii="Cambria Math" w:eastAsia="MS Mincho" w:hAnsi="Cambria Math"/>
                <w:i/>
              </w:rPr>
            </m:ctrlPr>
          </m:sSubPr>
          <m:e>
            <m:r>
              <w:rPr>
                <w:rFonts w:ascii="Cambria Math" w:eastAsia="MS Mincho" w:hAnsi="Cambria Math"/>
              </w:rPr>
              <m:t>O</m:t>
            </m:r>
          </m:e>
          <m:sub>
            <m:r>
              <w:rPr>
                <w:rFonts w:ascii="Cambria Math" w:eastAsia="MS Mincho" w:hAnsi="Cambria Math"/>
              </w:rPr>
              <m:t>2</m:t>
            </m:r>
          </m:sub>
        </m:sSub>
      </m:oMath>
      <w:r w:rsidRPr="0072400C">
        <w:rPr>
          <w:rFonts w:eastAsia="MS Mincho"/>
        </w:rPr>
        <w:t xml:space="preserve"> are RRC signaled</w:t>
      </w:r>
    </w:p>
    <w:p w:rsidR="0064412E" w:rsidRPr="0072400C" w:rsidRDefault="0064412E" w:rsidP="003432D3">
      <w:pPr>
        <w:numPr>
          <w:ilvl w:val="2"/>
          <w:numId w:val="26"/>
        </w:numPr>
        <w:jc w:val="both"/>
        <w:rPr>
          <w:rFonts w:eastAsia="MS Mincho"/>
        </w:rPr>
      </w:pPr>
      <w:r w:rsidRPr="0072400C">
        <w:rPr>
          <w:rFonts w:eastAsia="MS Mincho"/>
        </w:rPr>
        <w:t>N1,N2 = {1,2,3,4,6,8} where 2*N1*N2={8,12,16}</w:t>
      </w:r>
    </w:p>
    <w:p w:rsidR="0064412E" w:rsidRPr="0072400C" w:rsidRDefault="0064412E" w:rsidP="003432D3">
      <w:pPr>
        <w:numPr>
          <w:ilvl w:val="2"/>
          <w:numId w:val="26"/>
        </w:numPr>
        <w:jc w:val="both"/>
        <w:rPr>
          <w:rFonts w:eastAsia="MS Mincho"/>
        </w:rPr>
      </w:pPr>
      <w:r w:rsidRPr="0072400C">
        <w:rPr>
          <w:rFonts w:eastAsia="MS Mincho"/>
        </w:rPr>
        <w:t>O1,O2 = {2,4,8}</w:t>
      </w:r>
    </w:p>
    <w:p w:rsidR="0064412E" w:rsidRPr="0072400C" w:rsidRDefault="0064412E" w:rsidP="003432D3">
      <w:pPr>
        <w:numPr>
          <w:ilvl w:val="1"/>
          <w:numId w:val="26"/>
        </w:numPr>
        <w:jc w:val="both"/>
        <w:rPr>
          <w:rFonts w:eastAsia="MS Mincho"/>
        </w:rPr>
      </w:pPr>
      <w:r w:rsidRPr="0072400C">
        <w:rPr>
          <w:rFonts w:eastAsia="MS Mincho"/>
        </w:rPr>
        <w:t>W1 uses:</w:t>
      </w:r>
    </w:p>
    <w:p w:rsidR="0064412E" w:rsidRPr="0072400C" w:rsidRDefault="002D4F3C" w:rsidP="003432D3">
      <w:pPr>
        <w:numPr>
          <w:ilvl w:val="2"/>
          <w:numId w:val="26"/>
        </w:numPr>
        <w:jc w:val="both"/>
        <w:rPr>
          <w:rFonts w:eastAsia="MS Mincho"/>
        </w:rPr>
      </w:pPr>
      <m:oMath>
        <m:sSub>
          <m:sSubPr>
            <m:ctrlPr>
              <w:rPr>
                <w:rFonts w:ascii="Cambria Math" w:eastAsia="MS Mincho" w:hAnsi="Cambria Math"/>
                <w:i/>
                <w:iCs/>
              </w:rPr>
            </m:ctrlPr>
          </m:sSubPr>
          <m:e>
            <m:r>
              <m:rPr>
                <m:sty m:val="bi"/>
              </m:rPr>
              <w:rPr>
                <w:rFonts w:ascii="Cambria Math" w:eastAsia="MS Mincho" w:hAnsi="Cambria Math"/>
              </w:rPr>
              <m:t>W</m:t>
            </m:r>
          </m:e>
          <m:sub>
            <m:r>
              <w:rPr>
                <w:rFonts w:ascii="Cambria Math" w:eastAsia="MS Mincho" w:hAnsi="Cambria Math"/>
              </w:rPr>
              <m:t>1</m:t>
            </m:r>
          </m:sub>
        </m:sSub>
        <m:r>
          <w:rPr>
            <w:rFonts w:ascii="Cambria Math" w:eastAsia="MS Mincho" w:hAnsi="Cambria Math"/>
          </w:rPr>
          <m:t>=</m:t>
        </m:r>
        <m:d>
          <m:dPr>
            <m:ctrlPr>
              <w:rPr>
                <w:rFonts w:ascii="Cambria Math" w:eastAsia="MS Mincho" w:hAnsi="Cambria Math"/>
                <w:i/>
                <w:iCs/>
              </w:rPr>
            </m:ctrlPr>
          </m:dPr>
          <m:e>
            <m:m>
              <m:mPr>
                <m:mcs>
                  <m:mc>
                    <m:mcPr>
                      <m:count m:val="2"/>
                      <m:mcJc m:val="center"/>
                    </m:mcPr>
                  </m:mc>
                </m:mcs>
                <m:ctrlPr>
                  <w:rPr>
                    <w:rFonts w:ascii="Cambria Math" w:eastAsia="MS Mincho" w:hAnsi="Cambria Math"/>
                    <w:i/>
                    <w:iCs/>
                  </w:rPr>
                </m:ctrlPr>
              </m:mPr>
              <m:mr>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1</m:t>
                          </m:r>
                        </m:sub>
                      </m:sSub>
                    </m:sup>
                  </m:sSubSup>
                  <m:r>
                    <w:rPr>
                      <w:rFonts w:ascii="Cambria Math" w:eastAsia="MS Mincho" w:hAnsi="Cambria Math"/>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2</m:t>
                          </m:r>
                        </m:sub>
                      </m:sSub>
                    </m:sup>
                  </m:sSubSup>
                </m:e>
                <m:e>
                  <m:r>
                    <w:rPr>
                      <w:rFonts w:ascii="Cambria Math" w:eastAsia="MS Mincho" w:hAnsi="Cambria Math"/>
                    </w:rPr>
                    <m:t>0</m:t>
                  </m:r>
                </m:e>
              </m:mr>
              <m:mr>
                <m:e>
                  <m:r>
                    <w:rPr>
                      <w:rFonts w:ascii="Cambria Math" w:eastAsia="MS Mincho" w:hAnsi="Cambria Math"/>
                    </w:rPr>
                    <m:t>0</m:t>
                  </m:r>
                </m:e>
                <m:e>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1</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1</m:t>
                          </m:r>
                        </m:sub>
                      </m:sSub>
                    </m:sup>
                  </m:sSubSup>
                  <m:r>
                    <w:rPr>
                      <w:rFonts w:ascii="Cambria Math" w:eastAsia="MS Mincho" w:hAnsi="Cambria Math"/>
                    </w:rPr>
                    <m:t>⊗</m:t>
                  </m:r>
                  <m:sSubSup>
                    <m:sSubSupPr>
                      <m:ctrlPr>
                        <w:rPr>
                          <w:rFonts w:ascii="Cambria Math" w:eastAsia="MS Mincho" w:hAnsi="Cambria Math"/>
                          <w:i/>
                          <w:iCs/>
                        </w:rPr>
                      </m:ctrlPr>
                    </m:sSubSupPr>
                    <m:e>
                      <m:r>
                        <m:rPr>
                          <m:sty m:val="bi"/>
                        </m:rPr>
                        <w:rPr>
                          <w:rFonts w:ascii="Cambria Math" w:eastAsia="MS Mincho" w:hAnsi="Cambria Math"/>
                        </w:rPr>
                        <m:t>X</m:t>
                      </m:r>
                    </m:e>
                    <m:sub>
                      <m:r>
                        <w:rPr>
                          <w:rFonts w:ascii="Cambria Math" w:eastAsia="MS Mincho" w:hAnsi="Cambria Math"/>
                        </w:rPr>
                        <m:t>2</m:t>
                      </m:r>
                    </m:sub>
                    <m:sup>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2</m:t>
                          </m:r>
                        </m:sub>
                      </m:sSub>
                    </m:sup>
                  </m:sSubSup>
                </m:e>
              </m:mr>
            </m:m>
          </m:e>
        </m:d>
      </m:oMath>
    </w:p>
    <w:p w:rsidR="0064412E" w:rsidRPr="0072400C" w:rsidRDefault="0064412E" w:rsidP="003432D3">
      <w:pPr>
        <w:numPr>
          <w:ilvl w:val="2"/>
          <w:numId w:val="26"/>
        </w:numPr>
        <w:jc w:val="both"/>
        <w:rPr>
          <w:rFonts w:eastAsia="MS Mincho"/>
        </w:rPr>
      </w:pPr>
      <w:r w:rsidRPr="0072400C">
        <w:rPr>
          <w:rFonts w:eastAsia="MS Mincho"/>
        </w:rPr>
        <w:t xml:space="preserve">Where: </w:t>
      </w:r>
      <m:oMath>
        <m:sSub>
          <m:sSubPr>
            <m:ctrlPr>
              <w:rPr>
                <w:rFonts w:ascii="Cambria Math" w:eastAsia="MS Mincho" w:hAnsi="Cambria Math"/>
                <w:i/>
                <w:iCs/>
              </w:rPr>
            </m:ctrlPr>
          </m:sSubPr>
          <m:e>
            <m:r>
              <w:rPr>
                <w:rFonts w:ascii="Cambria Math" w:eastAsia="MS Mincho" w:hAnsi="Cambria Math"/>
              </w:rPr>
              <m:t>m</m:t>
            </m:r>
          </m:e>
          <m:sub>
            <m:r>
              <w:rPr>
                <w:rFonts w:ascii="Cambria Math" w:eastAsia="MS Mincho" w:hAnsi="Cambria Math"/>
              </w:rPr>
              <m:t>i</m:t>
            </m:r>
          </m:sub>
        </m:sSub>
      </m:oMath>
      <w:r w:rsidRPr="0072400C">
        <w:rPr>
          <w:rFonts w:eastAsia="MS Mincho"/>
        </w:rPr>
        <w:t xml:space="preserve"> is the index for </w:t>
      </w:r>
      <m:oMath>
        <m:sSub>
          <m:sSubPr>
            <m:ctrlPr>
              <w:rPr>
                <w:rFonts w:ascii="Cambria Math" w:eastAsia="MS Mincho" w:hAnsi="Cambria Math"/>
                <w:i/>
                <w:iCs/>
              </w:rPr>
            </m:ctrlPr>
          </m:sSubPr>
          <m:e>
            <m:r>
              <m:rPr>
                <m:sty m:val="bi"/>
              </m:rPr>
              <w:rPr>
                <w:rFonts w:ascii="Cambria Math" w:eastAsia="MS Mincho" w:hAnsi="Cambria Math"/>
              </w:rPr>
              <m:t>X</m:t>
            </m:r>
          </m:e>
          <m:sub>
            <m:r>
              <m:rPr>
                <m:sty m:val="bi"/>
              </m:rPr>
              <w:rPr>
                <w:rFonts w:ascii="Cambria Math" w:eastAsia="MS Mincho" w:hAnsi="Cambria Math"/>
              </w:rPr>
              <m:t>i</m:t>
            </m:r>
          </m:sub>
        </m:sSub>
      </m:oMath>
      <w:r w:rsidRPr="0072400C">
        <w:rPr>
          <w:rFonts w:eastAsia="MS Mincho"/>
        </w:rPr>
        <w:t>.</w:t>
      </w:r>
    </w:p>
    <w:p w:rsidR="0064412E" w:rsidRPr="0072400C" w:rsidRDefault="0064412E" w:rsidP="003432D3">
      <w:pPr>
        <w:numPr>
          <w:ilvl w:val="1"/>
          <w:numId w:val="26"/>
        </w:numPr>
        <w:jc w:val="both"/>
        <w:rPr>
          <w:rFonts w:eastAsia="MS Mincho"/>
        </w:rPr>
      </w:pPr>
      <w:r w:rsidRPr="0072400C">
        <w:rPr>
          <w:rFonts w:eastAsia="MS Mincho"/>
        </w:rPr>
        <w:t xml:space="preserve">W2: </w:t>
      </w:r>
    </w:p>
    <w:p w:rsidR="0064412E" w:rsidRPr="0072400C" w:rsidRDefault="002E201C" w:rsidP="003432D3">
      <w:pPr>
        <w:numPr>
          <w:ilvl w:val="2"/>
          <w:numId w:val="26"/>
        </w:numPr>
        <w:jc w:val="both"/>
        <w:rPr>
          <w:rFonts w:eastAsia="MS Mincho"/>
        </w:rPr>
      </w:pPr>
      <w:r>
        <w:rPr>
          <w:rFonts w:eastAsia="MS Mincho"/>
        </w:rPr>
        <w:t>Supports</w:t>
      </w:r>
      <w:r w:rsidRPr="0072400C">
        <w:rPr>
          <w:rFonts w:eastAsia="MS Mincho"/>
        </w:rPr>
        <w:t xml:space="preserve"> </w:t>
      </w:r>
      <w:r w:rsidR="0064412E" w:rsidRPr="0072400C">
        <w:rPr>
          <w:rFonts w:eastAsia="MS Mincho"/>
        </w:rPr>
        <w:t>limited beam selection</w:t>
      </w:r>
    </w:p>
    <w:p w:rsidR="0064412E" w:rsidRPr="0072400C" w:rsidRDefault="0064412E" w:rsidP="003432D3">
      <w:pPr>
        <w:numPr>
          <w:ilvl w:val="3"/>
          <w:numId w:val="26"/>
        </w:numPr>
        <w:jc w:val="both"/>
        <w:rPr>
          <w:rFonts w:eastAsia="MS Mincho"/>
        </w:rPr>
      </w:pPr>
      <w:r w:rsidRPr="0072400C">
        <w:rPr>
          <w:rFonts w:eastAsia="MS Mincho"/>
        </w:rPr>
        <w:t>L1=L2=1 for rank 1-2</w:t>
      </w:r>
    </w:p>
    <w:p w:rsidR="0064412E" w:rsidRPr="0072400C" w:rsidRDefault="0064412E" w:rsidP="003432D3">
      <w:pPr>
        <w:numPr>
          <w:ilvl w:val="3"/>
          <w:numId w:val="26"/>
        </w:numPr>
        <w:jc w:val="both"/>
        <w:rPr>
          <w:rFonts w:eastAsia="MS Mincho"/>
        </w:rPr>
      </w:pPr>
      <w:r w:rsidRPr="0072400C">
        <w:rPr>
          <w:rFonts w:eastAsia="MS Mincho"/>
        </w:rPr>
        <w:t>L1=L2=2 for rank [3]-8, unless N1=1 or N2=1</w:t>
      </w:r>
    </w:p>
    <w:p w:rsidR="0064412E" w:rsidRPr="0072400C" w:rsidRDefault="0064412E" w:rsidP="003432D3">
      <w:pPr>
        <w:numPr>
          <w:ilvl w:val="4"/>
          <w:numId w:val="26"/>
        </w:numPr>
        <w:jc w:val="both"/>
        <w:rPr>
          <w:rFonts w:eastAsia="MS Mincho"/>
        </w:rPr>
      </w:pPr>
      <w:r w:rsidRPr="0072400C">
        <w:rPr>
          <w:rFonts w:eastAsia="MS Mincho"/>
        </w:rPr>
        <w:t>If N1=1, then L2=4; If N2=1, then L1=4</w:t>
      </w:r>
    </w:p>
    <w:p w:rsidR="0064412E" w:rsidRPr="0072400C" w:rsidRDefault="0064412E" w:rsidP="003432D3">
      <w:pPr>
        <w:numPr>
          <w:ilvl w:val="2"/>
          <w:numId w:val="26"/>
        </w:numPr>
        <w:jc w:val="both"/>
        <w:rPr>
          <w:rFonts w:eastAsia="MS Mincho"/>
        </w:rPr>
      </w:pPr>
      <w:r w:rsidRPr="0072400C">
        <w:rPr>
          <w:rFonts w:eastAsia="MS Mincho"/>
        </w:rPr>
        <w:lastRenderedPageBreak/>
        <w:t>Uses 0, 1, or 2 bit cophasing, according to rank</w:t>
      </w:r>
    </w:p>
    <w:p w:rsidR="0064412E" w:rsidRPr="0072400C" w:rsidRDefault="0072400C" w:rsidP="003432D3">
      <w:pPr>
        <w:numPr>
          <w:ilvl w:val="2"/>
          <w:numId w:val="26"/>
        </w:numPr>
        <w:jc w:val="both"/>
        <w:rPr>
          <w:rFonts w:eastAsia="MS Mincho"/>
        </w:rPr>
      </w:pPr>
      <w:r>
        <w:rPr>
          <w:rFonts w:eastAsia="MS Mincho"/>
        </w:rPr>
        <w:t>Max # bits = 2</w:t>
      </w:r>
    </w:p>
    <w:p w:rsidR="0064412E" w:rsidRPr="001B63D7" w:rsidRDefault="0064412E" w:rsidP="003432D3">
      <w:pPr>
        <w:numPr>
          <w:ilvl w:val="0"/>
          <w:numId w:val="25"/>
        </w:numPr>
        <w:jc w:val="both"/>
        <w:rPr>
          <w:rFonts w:eastAsia="MS Mincho"/>
        </w:rPr>
      </w:pPr>
      <w:r w:rsidRPr="001B63D7">
        <w:rPr>
          <w:rFonts w:eastAsia="MS Mincho"/>
        </w:rPr>
        <w:t>Rank 1,2:</w:t>
      </w:r>
    </w:p>
    <w:p w:rsidR="0064412E" w:rsidRPr="001B63D7" w:rsidRDefault="002D4F3C" w:rsidP="003432D3">
      <w:pPr>
        <w:numPr>
          <w:ilvl w:val="2"/>
          <w:numId w:val="25"/>
        </w:numPr>
        <w:jc w:val="both"/>
        <w:rPr>
          <w:rFonts w:eastAsia="MS Mincho"/>
        </w:rPr>
      </w:pPr>
      <m:oMath>
        <m:sSub>
          <m:sSubPr>
            <m:ctrlPr>
              <w:rPr>
                <w:rFonts w:ascii="Cambria Math" w:eastAsia="MS Mincho" w:hAnsi="Cambria Math"/>
                <w:b/>
                <w:bCs/>
                <w:i/>
                <w:iCs/>
                <w:lang w:val="sv-SE"/>
              </w:rPr>
            </m:ctrlPr>
          </m:sSubPr>
          <m:e>
            <m:r>
              <m:rPr>
                <m:sty m:val="bi"/>
              </m:rPr>
              <w:rPr>
                <w:rFonts w:ascii="Cambria Math" w:eastAsia="MS Mincho" w:hAnsi="Cambria Math"/>
                <w:lang w:val="sv-SE"/>
              </w:rPr>
              <m:t>W</m:t>
            </m:r>
          </m:e>
          <m:sub>
            <m:r>
              <w:rPr>
                <w:rFonts w:ascii="Cambria Math" w:eastAsia="MS Mincho" w:hAnsi="Cambria Math"/>
                <w:lang w:val="sv-SE"/>
              </w:rPr>
              <m:t>2</m:t>
            </m:r>
          </m:sub>
        </m:sSub>
        <m:r>
          <m:rPr>
            <m:sty m:val="bi"/>
          </m:rPr>
          <w:rPr>
            <w:rFonts w:ascii="Cambria Math" w:eastAsia="MS Mincho" w:hAnsi="Cambria Math"/>
            <w:lang w:val="sv-SE"/>
          </w:rPr>
          <m:t>= </m:t>
        </m:r>
        <m:d>
          <m:dPr>
            <m:ctrlPr>
              <w:rPr>
                <w:rFonts w:ascii="Cambria Math" w:eastAsia="MS Mincho" w:hAnsi="Cambria Math"/>
                <w:i/>
                <w:iCs/>
                <w:lang w:val="sv-SE"/>
              </w:rPr>
            </m:ctrlPr>
          </m:dPr>
          <m:e>
            <m:f>
              <m:fPr>
                <m:type m:val="noBar"/>
                <m:ctrlPr>
                  <w:rPr>
                    <w:rFonts w:ascii="Cambria Math" w:eastAsia="MS Mincho" w:hAnsi="Cambria Math"/>
                    <w:i/>
                    <w:iCs/>
                    <w:lang w:val="sv-SE"/>
                  </w:rPr>
                </m:ctrlPr>
              </m:fPr>
              <m:num>
                <m:r>
                  <w:rPr>
                    <w:rFonts w:ascii="Cambria Math" w:eastAsia="MS Mincho" w:hAnsi="Cambria Math"/>
                    <w:lang w:val="sv-SE"/>
                  </w:rPr>
                  <m:t>1</m:t>
                </m:r>
              </m:num>
              <m:den>
                <m:r>
                  <w:rPr>
                    <w:rFonts w:ascii="Cambria Math" w:eastAsia="MS Mincho" w:hAnsi="Cambria Math"/>
                    <w:lang w:val="sv-SE"/>
                  </w:rPr>
                  <m:t>α</m:t>
                </m:r>
              </m:den>
            </m:f>
          </m:e>
        </m:d>
      </m:oMath>
      <w:r w:rsidR="0064412E" w:rsidRPr="001B63D7">
        <w:rPr>
          <w:rFonts w:eastAsia="MS Mincho"/>
        </w:rPr>
        <w:t xml:space="preserve">, </w:t>
      </w:r>
      <m:oMath>
        <m:sSub>
          <m:sSubPr>
            <m:ctrlPr>
              <w:rPr>
                <w:rFonts w:ascii="Cambria Math" w:eastAsia="MS Mincho" w:hAnsi="Cambria Math"/>
                <w:b/>
                <w:bCs/>
                <w:i/>
                <w:iCs/>
                <w:lang w:val="sv-SE"/>
              </w:rPr>
            </m:ctrlPr>
          </m:sSubPr>
          <m:e>
            <m:r>
              <m:rPr>
                <m:sty m:val="bi"/>
              </m:rPr>
              <w:rPr>
                <w:rFonts w:ascii="Cambria Math" w:eastAsia="MS Mincho" w:hAnsi="Cambria Math"/>
                <w:lang w:val="sv-SE"/>
              </w:rPr>
              <m:t>W</m:t>
            </m:r>
          </m:e>
          <m:sub>
            <m:r>
              <w:rPr>
                <w:rFonts w:ascii="Cambria Math" w:eastAsia="MS Mincho" w:hAnsi="Cambria Math"/>
                <w:lang w:val="sv-SE"/>
              </w:rPr>
              <m:t>2</m:t>
            </m:r>
          </m:sub>
        </m:sSub>
        <m:r>
          <m:rPr>
            <m:sty m:val="bi"/>
          </m:rPr>
          <w:rPr>
            <w:rFonts w:ascii="Cambria Math" w:eastAsia="MS Mincho" w:hAnsi="Cambria Math"/>
            <w:lang w:val="sv-SE"/>
          </w:rPr>
          <m:t>= </m:t>
        </m:r>
        <m:d>
          <m:dPr>
            <m:ctrlPr>
              <w:rPr>
                <w:rFonts w:ascii="Cambria Math" w:eastAsia="MS Mincho" w:hAnsi="Cambria Math"/>
                <w:i/>
                <w:iCs/>
                <w:lang w:val="sv-SE"/>
              </w:rPr>
            </m:ctrlPr>
          </m:dPr>
          <m:e>
            <m:m>
              <m:mPr>
                <m:mcs>
                  <m:mc>
                    <m:mcPr>
                      <m:count m:val="2"/>
                      <m:mcJc m:val="center"/>
                    </m:mcPr>
                  </m:mc>
                </m:mcs>
                <m:ctrlPr>
                  <w:rPr>
                    <w:rFonts w:ascii="Cambria Math" w:eastAsia="MS Mincho" w:hAnsi="Cambria Math"/>
                    <w:i/>
                    <w:iCs/>
                    <w:lang w:val="sv-SE"/>
                  </w:rPr>
                </m:ctrlPr>
              </m:mPr>
              <m:mr>
                <m:e>
                  <m:r>
                    <w:rPr>
                      <w:rFonts w:ascii="Cambria Math" w:eastAsia="MS Mincho" w:hAnsi="Cambria Math"/>
                      <w:lang w:val="sv-SE"/>
                    </w:rPr>
                    <m:t>1</m:t>
                  </m:r>
                </m:e>
                <m:e>
                  <m:r>
                    <w:rPr>
                      <w:rFonts w:ascii="Cambria Math" w:eastAsia="MS Mincho" w:hAnsi="Cambria Math"/>
                      <w:lang w:val="sv-SE"/>
                    </w:rPr>
                    <m:t>1</m:t>
                  </m:r>
                </m:e>
              </m:mr>
              <m:mr>
                <m:e>
                  <m:r>
                    <w:rPr>
                      <w:rFonts w:ascii="Cambria Math" w:eastAsia="MS Mincho" w:hAnsi="Cambria Math"/>
                      <w:lang w:val="sv-SE"/>
                    </w:rPr>
                    <m:t>α</m:t>
                  </m:r>
                </m:e>
                <m:e>
                  <m:r>
                    <w:rPr>
                      <w:rFonts w:ascii="Cambria Math" w:eastAsia="MS Mincho" w:hAnsi="Cambria Math"/>
                      <w:lang w:val="sv-SE"/>
                    </w:rPr>
                    <m:t>-α</m:t>
                  </m:r>
                </m:e>
              </m:mr>
            </m:m>
          </m:e>
        </m:d>
      </m:oMath>
    </w:p>
    <w:p w:rsidR="0064412E" w:rsidRPr="001B63D7" w:rsidRDefault="0064412E" w:rsidP="003432D3">
      <w:pPr>
        <w:numPr>
          <w:ilvl w:val="2"/>
          <w:numId w:val="25"/>
        </w:numPr>
        <w:jc w:val="both"/>
        <w:rPr>
          <w:rFonts w:eastAsia="MS Mincho"/>
        </w:rPr>
      </w:pPr>
      <w:r w:rsidRPr="001B63D7">
        <w:rPr>
          <w:rFonts w:eastAsia="MS Mincho"/>
        </w:rPr>
        <w:t xml:space="preserve">Where </w:t>
      </w:r>
      <m:oMath>
        <m:r>
          <w:rPr>
            <w:rFonts w:ascii="Cambria Math" w:eastAsia="MS Mincho" w:hAnsi="Cambria Math"/>
            <w:lang w:val="sv-SE"/>
          </w:rPr>
          <m:t>α</m:t>
        </m:r>
        <m:r>
          <w:rPr>
            <w:rFonts w:ascii="Cambria Math" w:eastAsia="MS Mincho" w:hAnsi="Cambria Math"/>
          </w:rPr>
          <m:t>=</m:t>
        </m:r>
        <m:sSup>
          <m:sSupPr>
            <m:ctrlPr>
              <w:rPr>
                <w:rFonts w:ascii="Cambria Math" w:eastAsia="MS Mincho" w:hAnsi="Cambria Math"/>
                <w:i/>
                <w:iCs/>
                <w:lang w:val="sv-SE"/>
              </w:rPr>
            </m:ctrlPr>
          </m:sSupPr>
          <m:e>
            <m:r>
              <w:rPr>
                <w:rFonts w:ascii="Cambria Math" w:eastAsia="MS Mincho" w:hAnsi="Cambria Math"/>
                <w:lang w:val="sv-SE"/>
              </w:rPr>
              <m:t>e</m:t>
            </m:r>
          </m:e>
          <m:sup>
            <m:f>
              <m:fPr>
                <m:ctrlPr>
                  <w:rPr>
                    <w:rFonts w:ascii="Cambria Math" w:eastAsia="MS Mincho" w:hAnsi="Cambria Math"/>
                    <w:i/>
                    <w:iCs/>
                    <w:lang w:val="sv-SE"/>
                  </w:rPr>
                </m:ctrlPr>
              </m:fPr>
              <m:num>
                <m:r>
                  <w:rPr>
                    <w:rFonts w:ascii="Cambria Math" w:eastAsia="MS Mincho" w:hAnsi="Cambria Math"/>
                    <w:lang w:val="sv-SE"/>
                  </w:rPr>
                  <m:t>j</m:t>
                </m:r>
                <m:r>
                  <w:rPr>
                    <w:rFonts w:ascii="Cambria Math" w:eastAsia="MS Mincho" w:hAnsi="Cambria Math"/>
                  </w:rPr>
                  <m:t>2</m:t>
                </m:r>
                <m:r>
                  <w:rPr>
                    <w:rFonts w:ascii="Cambria Math" w:eastAsia="MS Mincho" w:hAnsi="Cambria Math"/>
                    <w:lang w:val="sv-SE"/>
                  </w:rPr>
                  <m:t>πp</m:t>
                </m:r>
              </m:num>
              <m:den>
                <m:r>
                  <w:rPr>
                    <w:rFonts w:ascii="Cambria Math" w:eastAsia="MS Mincho" w:hAnsi="Cambria Math"/>
                    <w:lang w:val="sv-SE"/>
                  </w:rPr>
                  <m:t>P</m:t>
                </m:r>
              </m:den>
            </m:f>
          </m:sup>
        </m:sSup>
        <m:r>
          <m:rPr>
            <m:sty m:val="p"/>
          </m:rPr>
          <w:rPr>
            <w:rFonts w:ascii="Cambria Math" w:eastAsia="MS Mincho" w:hAnsi="Cambria Math"/>
          </w:rPr>
          <m:t>, p=0,1,…,P-1</m:t>
        </m:r>
      </m:oMath>
      <w:r w:rsidRPr="001B63D7">
        <w:rPr>
          <w:rFonts w:eastAsia="MS Mincho"/>
        </w:rPr>
        <w:t>, and L1=L2=1</w:t>
      </w:r>
    </w:p>
    <w:p w:rsidR="0064412E" w:rsidRPr="001B63D7" w:rsidRDefault="0064412E" w:rsidP="003432D3">
      <w:pPr>
        <w:numPr>
          <w:ilvl w:val="0"/>
          <w:numId w:val="25"/>
        </w:numPr>
        <w:jc w:val="both"/>
        <w:rPr>
          <w:rFonts w:eastAsia="MS Mincho"/>
        </w:rPr>
      </w:pPr>
      <w:r w:rsidRPr="001B63D7">
        <w:rPr>
          <w:rFonts w:eastAsia="MS Mincho"/>
        </w:rPr>
        <w:t>Rank 3:</w:t>
      </w:r>
    </w:p>
    <w:p w:rsidR="0064412E" w:rsidRPr="001B63D7" w:rsidRDefault="002D4F3C" w:rsidP="003432D3">
      <w:pPr>
        <w:numPr>
          <w:ilvl w:val="1"/>
          <w:numId w:val="25"/>
        </w:numPr>
        <w:jc w:val="both"/>
        <w:rPr>
          <w:rFonts w:eastAsia="MS Mincho"/>
        </w:rPr>
      </w:pPr>
      <m:oMath>
        <m:sSub>
          <m:sSubPr>
            <m:ctrlPr>
              <w:rPr>
                <w:rFonts w:ascii="Cambria Math" w:eastAsia="MS Mincho" w:hAnsi="Cambria Math"/>
                <w:b/>
                <w:bCs/>
                <w:i/>
                <w:iCs/>
                <w:lang w:val="sv-SE"/>
              </w:rPr>
            </m:ctrlPr>
          </m:sSubPr>
          <m:e>
            <m:r>
              <m:rPr>
                <m:sty m:val="bi"/>
              </m:rPr>
              <w:rPr>
                <w:rFonts w:ascii="Cambria Math" w:eastAsia="MS Mincho" w:hAnsi="Cambria Math"/>
                <w:lang w:val="sv-SE"/>
              </w:rPr>
              <m:t>W</m:t>
            </m:r>
          </m:e>
          <m:sub>
            <m:r>
              <w:rPr>
                <w:rFonts w:ascii="Cambria Math" w:eastAsia="MS Mincho" w:hAnsi="Cambria Math"/>
                <w:lang w:val="sv-SE"/>
              </w:rPr>
              <m:t>2</m:t>
            </m:r>
          </m:sub>
        </m:sSub>
        <m:r>
          <m:rPr>
            <m:sty m:val="bi"/>
          </m:rPr>
          <w:rPr>
            <w:rFonts w:ascii="Cambria Math" w:eastAsia="MS Mincho" w:hAnsi="Cambria Math"/>
            <w:lang w:val="sv-SE"/>
          </w:rPr>
          <m:t>=</m:t>
        </m:r>
        <m:d>
          <m:dPr>
            <m:begChr m:val="{"/>
            <m:endChr m:val="}"/>
            <m:ctrlPr>
              <w:rPr>
                <w:rFonts w:ascii="Cambria Math" w:eastAsia="MS Mincho" w:hAnsi="Cambria Math"/>
                <w:b/>
                <w:bCs/>
                <w:i/>
                <w:iCs/>
                <w:lang w:val="sv-SE"/>
              </w:rPr>
            </m:ctrlPr>
          </m:dPr>
          <m:e>
            <m:d>
              <m:dPr>
                <m:ctrlPr>
                  <w:rPr>
                    <w:rFonts w:ascii="Cambria Math" w:eastAsia="MS Mincho" w:hAnsi="Cambria Math"/>
                    <w:i/>
                    <w:iCs/>
                    <w:lang w:val="sv-SE"/>
                  </w:rPr>
                </m:ctrlPr>
              </m:dPr>
              <m:e>
                <m:m>
                  <m:mPr>
                    <m:mcs>
                      <m:mc>
                        <m:mcPr>
                          <m:count m:val="3"/>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m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r>
                        <w:rPr>
                          <w:rFonts w:ascii="Cambria Math" w:eastAsia="MS Mincho" w:hAnsi="Cambria Math"/>
                          <w:lang w:val="sv-SE"/>
                        </w:rPr>
                        <m:t>-</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r>
                        <w:rPr>
                          <w:rFonts w:ascii="Cambria Math" w:eastAsia="MS Mincho" w:hAnsi="Cambria Math"/>
                          <w:lang w:val="sv-SE"/>
                        </w:rPr>
                        <m:t>α</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mr>
                </m:m>
              </m:e>
            </m:d>
            <m:r>
              <m:rPr>
                <m:sty m:val="bi"/>
              </m:rPr>
              <w:rPr>
                <w:rFonts w:ascii="Cambria Math" w:eastAsia="MS Mincho" w:hAnsi="Cambria Math"/>
                <w:lang w:val="sv-SE"/>
              </w:rPr>
              <m:t>,</m:t>
            </m:r>
            <m:d>
              <m:dPr>
                <m:ctrlPr>
                  <w:rPr>
                    <w:rFonts w:ascii="Cambria Math" w:eastAsia="MS Mincho" w:hAnsi="Cambria Math"/>
                    <w:i/>
                    <w:iCs/>
                    <w:lang w:val="sv-SE"/>
                  </w:rPr>
                </m:ctrlPr>
              </m:dPr>
              <m:e>
                <m:m>
                  <m:mPr>
                    <m:mcs>
                      <m:mc>
                        <m:mcPr>
                          <m:count m:val="3"/>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sSup>
                        <m:sSupPr>
                          <m:ctrlPr>
                            <w:rPr>
                              <w:rFonts w:ascii="Cambria Math" w:eastAsia="MS Mincho" w:hAnsi="Cambria Math"/>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m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r>
                        <w:rPr>
                          <w:rFonts w:ascii="Cambria Math" w:eastAsia="MS Mincho" w:hAnsi="Cambria Math"/>
                          <w:lang w:val="sv-SE"/>
                        </w:rPr>
                        <m:t>-</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r>
                        <w:rPr>
                          <w:rFonts w:ascii="Cambria Math" w:eastAsia="MS Mincho" w:hAnsi="Cambria Math"/>
                          <w:lang w:val="sv-SE"/>
                        </w:rPr>
                        <m:t>α</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mr>
                </m:m>
              </m:e>
            </m:d>
          </m:e>
        </m:d>
      </m:oMath>
    </w:p>
    <w:p w:rsidR="0064412E" w:rsidRPr="001B63D7" w:rsidRDefault="0064412E" w:rsidP="003432D3">
      <w:pPr>
        <w:numPr>
          <w:ilvl w:val="1"/>
          <w:numId w:val="25"/>
        </w:numPr>
        <w:jc w:val="both"/>
        <w:rPr>
          <w:rFonts w:eastAsia="MS Mincho"/>
        </w:rPr>
      </w:pPr>
      <w:r w:rsidRPr="0018162C">
        <w:rPr>
          <w:rFonts w:eastAsia="MS Mincho"/>
        </w:rPr>
        <w:t xml:space="preserve">Where </w:t>
      </w:r>
      <m:oMath>
        <m:r>
          <w:rPr>
            <w:rFonts w:ascii="Cambria Math" w:eastAsia="MS Mincho" w:hAnsi="Cambria Math"/>
            <w:lang w:val="sv-SE"/>
          </w:rPr>
          <m:t>α</m:t>
        </m:r>
        <m:r>
          <w:rPr>
            <w:rFonts w:ascii="Cambria Math" w:eastAsia="MS Mincho" w:hAnsi="Cambria Math"/>
          </w:rPr>
          <m:t>=1,-1</m:t>
        </m:r>
      </m:oMath>
      <w:r w:rsidRPr="001B63D7">
        <w:rPr>
          <w:rFonts w:eastAsia="MS Mincho"/>
        </w:rPr>
        <w:t>; and L1=2, L2=1</w:t>
      </w:r>
    </w:p>
    <w:p w:rsidR="0064412E" w:rsidRPr="001B63D7" w:rsidRDefault="0064412E" w:rsidP="003432D3">
      <w:pPr>
        <w:numPr>
          <w:ilvl w:val="0"/>
          <w:numId w:val="25"/>
        </w:numPr>
        <w:jc w:val="both"/>
        <w:rPr>
          <w:rFonts w:eastAsia="MS Mincho"/>
        </w:rPr>
      </w:pPr>
      <w:r w:rsidRPr="001B63D7">
        <w:rPr>
          <w:rFonts w:eastAsia="MS Mincho"/>
        </w:rPr>
        <w:t>Rank 4:</w:t>
      </w:r>
    </w:p>
    <w:p w:rsidR="0064412E" w:rsidRPr="001B63D7" w:rsidRDefault="002D4F3C" w:rsidP="003432D3">
      <w:pPr>
        <w:numPr>
          <w:ilvl w:val="1"/>
          <w:numId w:val="25"/>
        </w:numPr>
        <w:jc w:val="both"/>
        <w:rPr>
          <w:rFonts w:eastAsia="MS Mincho"/>
        </w:rPr>
      </w:pPr>
      <m:oMath>
        <m:sSub>
          <m:sSubPr>
            <m:ctrlPr>
              <w:rPr>
                <w:rFonts w:ascii="Cambria Math" w:eastAsia="MS Mincho" w:hAnsi="Cambria Math"/>
                <w:b/>
                <w:bCs/>
                <w:i/>
                <w:iCs/>
                <w:lang w:val="sv-SE"/>
              </w:rPr>
            </m:ctrlPr>
          </m:sSubPr>
          <m:e>
            <m:r>
              <m:rPr>
                <m:sty m:val="bi"/>
              </m:rPr>
              <w:rPr>
                <w:rFonts w:ascii="Cambria Math" w:eastAsia="MS Mincho" w:hAnsi="Cambria Math"/>
                <w:lang w:val="sv-SE"/>
              </w:rPr>
              <m:t>W</m:t>
            </m:r>
          </m:e>
          <m:sub>
            <m:r>
              <w:rPr>
                <w:rFonts w:ascii="Cambria Math" w:eastAsia="MS Mincho" w:hAnsi="Cambria Math"/>
                <w:lang w:val="sv-SE"/>
              </w:rPr>
              <m:t>2</m:t>
            </m:r>
          </m:sub>
        </m:sSub>
        <m:r>
          <m:rPr>
            <m:sty m:val="bi"/>
          </m:rPr>
          <w:rPr>
            <w:rFonts w:ascii="Cambria Math" w:eastAsia="MS Mincho" w:hAnsi="Cambria Math"/>
            <w:lang w:val="sv-SE"/>
          </w:rPr>
          <m:t>=</m:t>
        </m:r>
        <m:d>
          <m:dPr>
            <m:begChr m:val="{"/>
            <m:endChr m:val="}"/>
            <m:ctrlPr>
              <w:rPr>
                <w:rFonts w:ascii="Cambria Math" w:eastAsia="MS Mincho" w:hAnsi="Cambria Math"/>
                <w:b/>
                <w:bCs/>
                <w:i/>
                <w:iCs/>
                <w:lang w:val="sv-SE"/>
              </w:rPr>
            </m:ctrlPr>
          </m:dPr>
          <m:e>
            <m:eqArr>
              <m:eqArrPr>
                <m:ctrlPr>
                  <w:rPr>
                    <w:rFonts w:ascii="Cambria Math" w:eastAsia="MS Mincho" w:hAnsi="Cambria Math"/>
                    <w:i/>
                    <w:iCs/>
                    <w:lang w:val="sv-SE"/>
                  </w:rPr>
                </m:ctrlPr>
              </m:eqArrPr>
              <m:e>
                <m:d>
                  <m:dPr>
                    <m:ctrlPr>
                      <w:rPr>
                        <w:rFonts w:ascii="Cambria Math" w:eastAsia="MS Mincho" w:hAnsi="Cambria Math"/>
                        <w:i/>
                        <w:iCs/>
                        <w:lang w:val="sv-SE"/>
                      </w:rPr>
                    </m:ctrlPr>
                  </m:dPr>
                  <m:e>
                    <m:m>
                      <m:mPr>
                        <m:mcs>
                          <m:mc>
                            <m:mcPr>
                              <m:count m:val="3"/>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m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mr>
                    </m:m>
                    <m:r>
                      <w:rPr>
                        <w:rFonts w:ascii="Cambria Math" w:eastAsia="MS Mincho" w:hAnsi="Cambria Math"/>
                        <w:lang w:val="sv-SE"/>
                      </w:rPr>
                      <m:t>    </m:t>
                    </m:r>
                    <m:m>
                      <m:mPr>
                        <m:mcs>
                          <m:mc>
                            <m:mcPr>
                              <m:count m:val="1"/>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mr>
                      <m:mr>
                        <m:e>
                          <m:r>
                            <w:rPr>
                              <w:rFonts w:ascii="Cambria Math" w:eastAsia="MS Mincho" w:hAnsi="Cambria Math"/>
                              <w:lang w:val="sv-SE"/>
                            </w:rPr>
                            <m:t>-</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mr>
                    </m:m>
                  </m:e>
                </m:d>
                <m:r>
                  <m:rPr>
                    <m:sty m:val="bi"/>
                  </m:rPr>
                  <w:rPr>
                    <w:rFonts w:ascii="Cambria Math" w:eastAsia="MS Mincho" w:hAnsi="Cambria Math"/>
                    <w:lang w:val="sv-SE"/>
                  </w:rPr>
                  <m:t>,</m:t>
                </m:r>
                <m:d>
                  <m:dPr>
                    <m:ctrlPr>
                      <w:rPr>
                        <w:rFonts w:ascii="Cambria Math" w:eastAsia="MS Mincho" w:hAnsi="Cambria Math"/>
                        <w:i/>
                        <w:iCs/>
                        <w:lang w:val="sv-SE"/>
                      </w:rPr>
                    </m:ctrlPr>
                  </m:dPr>
                  <m:e>
                    <m:m>
                      <m:mPr>
                        <m:mcs>
                          <m:mc>
                            <m:mcPr>
                              <m:count m:val="3"/>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m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1</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mr>
                    </m:m>
                    <m:r>
                      <w:rPr>
                        <w:rFonts w:ascii="Cambria Math" w:eastAsia="MS Mincho" w:hAnsi="Cambria Math"/>
                        <w:lang w:val="sv-SE"/>
                      </w:rPr>
                      <m:t>    </m:t>
                    </m:r>
                    <m:m>
                      <m:mPr>
                        <m:mcs>
                          <m:mc>
                            <m:mcPr>
                              <m:count m:val="1"/>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mr>
                      <m:mr>
                        <m:e>
                          <m:r>
                            <w:rPr>
                              <w:rFonts w:ascii="Cambria Math" w:eastAsia="MS Mincho" w:hAnsi="Cambria Math"/>
                              <w:lang w:val="sv-SE"/>
                            </w:rPr>
                            <m:t>-</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mr>
                    </m:m>
                  </m:e>
                </m:d>
                <m:r>
                  <m:rPr>
                    <m:sty m:val="bi"/>
                  </m:rPr>
                  <w:rPr>
                    <w:rFonts w:ascii="Cambria Math" w:eastAsia="MS Mincho" w:hAnsi="Cambria Math"/>
                    <w:lang w:val="sv-SE"/>
                  </w:rPr>
                  <m:t>,</m:t>
                </m:r>
                <m:d>
                  <m:dPr>
                    <m:ctrlPr>
                      <w:rPr>
                        <w:rFonts w:ascii="Cambria Math" w:eastAsia="MS Mincho" w:hAnsi="Cambria Math"/>
                        <w:i/>
                        <w:iCs/>
                        <w:lang w:val="sv-SE"/>
                      </w:rPr>
                    </m:ctrlPr>
                  </m:dPr>
                  <m:e>
                    <m:m>
                      <m:mPr>
                        <m:mcs>
                          <m:mc>
                            <m:mcPr>
                              <m:count m:val="3"/>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m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2</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mr>
                    </m:m>
                    <m:r>
                      <w:rPr>
                        <w:rFonts w:ascii="Cambria Math" w:eastAsia="MS Mincho" w:hAnsi="Cambria Math"/>
                        <w:lang w:val="sv-SE"/>
                      </w:rPr>
                      <m:t>    </m:t>
                    </m:r>
                    <m:m>
                      <m:mPr>
                        <m:mcs>
                          <m:mc>
                            <m:mcPr>
                              <m:count m:val="1"/>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mr>
                      <m:mr>
                        <m:e>
                          <m:r>
                            <w:rPr>
                              <w:rFonts w:ascii="Cambria Math" w:eastAsia="MS Mincho" w:hAnsi="Cambria Math"/>
                              <w:lang w:val="sv-SE"/>
                            </w:rPr>
                            <m:t>-</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mr>
                    </m:m>
                  </m:e>
                </m:d>
              </m:e>
              <m:e>
                <m:r>
                  <m:rPr>
                    <m:sty m:val="bi"/>
                  </m:rPr>
                  <w:rPr>
                    <w:rFonts w:ascii="Cambria Math" w:eastAsia="MS Mincho" w:hAnsi="Cambria Math"/>
                    <w:lang w:val="sv-SE"/>
                  </w:rPr>
                  <m:t>,</m:t>
                </m:r>
                <m:d>
                  <m:dPr>
                    <m:ctrlPr>
                      <w:rPr>
                        <w:rFonts w:ascii="Cambria Math" w:eastAsia="MS Mincho" w:hAnsi="Cambria Math"/>
                        <w:i/>
                        <w:iCs/>
                        <w:lang w:val="sv-SE"/>
                      </w:rPr>
                    </m:ctrlPr>
                  </m:dPr>
                  <m:e>
                    <m:m>
                      <m:mPr>
                        <m:mcs>
                          <m:mc>
                            <m:mcPr>
                              <m:count m:val="3"/>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m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3</m:t>
                              </m:r>
                            </m:sup>
                          </m:sSup>
                        </m:e>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mr>
                    </m:m>
                    <m:r>
                      <w:rPr>
                        <w:rFonts w:ascii="Cambria Math" w:eastAsia="MS Mincho" w:hAnsi="Cambria Math"/>
                        <w:lang w:val="sv-SE"/>
                      </w:rPr>
                      <m:t>    </m:t>
                    </m:r>
                    <m:m>
                      <m:mPr>
                        <m:mcs>
                          <m:mc>
                            <m:mcPr>
                              <m:count m:val="1"/>
                              <m:mcJc m:val="center"/>
                            </m:mcPr>
                          </m:mc>
                        </m:mcs>
                        <m:ctrlPr>
                          <w:rPr>
                            <w:rFonts w:ascii="Cambria Math" w:eastAsia="MS Mincho" w:hAnsi="Cambria Math"/>
                            <w:i/>
                            <w:iCs/>
                            <w:lang w:val="sv-SE"/>
                          </w:rPr>
                        </m:ctrlPr>
                      </m:mPr>
                      <m:mr>
                        <m:e>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mr>
                      <m:mr>
                        <m:e>
                          <m:r>
                            <w:rPr>
                              <w:rFonts w:ascii="Cambria Math" w:eastAsia="MS Mincho" w:hAnsi="Cambria Math"/>
                              <w:lang w:val="sv-SE"/>
                            </w:rPr>
                            <m:t>-</m:t>
                          </m:r>
                          <m:sSup>
                            <m:sSupPr>
                              <m:ctrlPr>
                                <w:rPr>
                                  <w:rFonts w:ascii="Cambria Math" w:eastAsia="MS Mincho" w:hAnsi="Cambria Math"/>
                                  <w:b/>
                                  <w:bCs/>
                                  <w:i/>
                                  <w:iCs/>
                                  <w:lang w:val="sv-SE"/>
                                </w:rPr>
                              </m:ctrlPr>
                            </m:sSupPr>
                            <m:e>
                              <m:r>
                                <m:rPr>
                                  <m:sty m:val="bi"/>
                                </m:rPr>
                                <w:rPr>
                                  <w:rFonts w:ascii="Cambria Math" w:eastAsia="MS Mincho" w:hAnsi="Cambria Math"/>
                                  <w:lang w:val="sv-SE"/>
                                </w:rPr>
                                <m:t>e</m:t>
                              </m:r>
                            </m:e>
                            <m:sup>
                              <m:r>
                                <w:rPr>
                                  <w:rFonts w:ascii="Cambria Math" w:eastAsia="MS Mincho" w:hAnsi="Cambria Math"/>
                                  <w:lang w:val="sv-SE"/>
                                </w:rPr>
                                <m:t>0</m:t>
                              </m:r>
                            </m:sup>
                          </m:sSup>
                        </m:e>
                      </m:mr>
                    </m:m>
                  </m:e>
                </m:d>
              </m:e>
            </m:eqArr>
          </m:e>
        </m:d>
      </m:oMath>
    </w:p>
    <w:p w:rsidR="0064412E" w:rsidRPr="001B63D7" w:rsidRDefault="0064412E" w:rsidP="00BC15F4">
      <w:pPr>
        <w:numPr>
          <w:ilvl w:val="1"/>
          <w:numId w:val="25"/>
        </w:numPr>
        <w:jc w:val="both"/>
        <w:rPr>
          <w:rFonts w:eastAsia="MS Mincho"/>
        </w:rPr>
      </w:pPr>
      <w:r w:rsidRPr="001B63D7">
        <w:rPr>
          <w:rFonts w:eastAsia="MS Mincho"/>
        </w:rPr>
        <w:t>Where L1=L2=2</w:t>
      </w:r>
    </w:p>
    <w:p w:rsidR="00150270" w:rsidRDefault="00150270" w:rsidP="00BC15F4">
      <w:pPr>
        <w:jc w:val="both"/>
        <w:rPr>
          <w:rFonts w:eastAsia="MS Mincho"/>
        </w:rPr>
      </w:pPr>
    </w:p>
    <w:p w:rsidR="00150270" w:rsidRDefault="00150270" w:rsidP="00150270">
      <w:pPr>
        <w:jc w:val="both"/>
        <w:rPr>
          <w:rFonts w:eastAsia="MS Mincho"/>
        </w:rPr>
      </w:pPr>
      <w:r>
        <w:rPr>
          <w:rFonts w:eastAsia="MS Mincho"/>
        </w:rPr>
        <w:t>W2 details are further considered:</w:t>
      </w:r>
    </w:p>
    <w:p w:rsidR="00360A07" w:rsidRPr="00150270" w:rsidRDefault="00150270" w:rsidP="00150270">
      <w:pPr>
        <w:pStyle w:val="ListParagraph"/>
        <w:numPr>
          <w:ilvl w:val="0"/>
          <w:numId w:val="27"/>
        </w:numPr>
        <w:jc w:val="both"/>
        <w:rPr>
          <w:rFonts w:ascii="Times New Roman" w:eastAsia="MS Mincho" w:hAnsi="Times New Roman" w:cs="Times New Roman"/>
          <w:sz w:val="20"/>
          <w:szCs w:val="20"/>
        </w:rPr>
      </w:pPr>
      <w:r w:rsidRPr="00150270">
        <w:rPr>
          <w:rFonts w:ascii="Times New Roman" w:eastAsia="MS Mincho" w:hAnsi="Times New Roman" w:cs="Times New Roman"/>
          <w:sz w:val="20"/>
          <w:szCs w:val="20"/>
        </w:rPr>
        <w:t>Additional configurations supporting b</w:t>
      </w:r>
      <w:r w:rsidR="00360A07" w:rsidRPr="00150270">
        <w:rPr>
          <w:rFonts w:ascii="Times New Roman" w:eastAsia="MS Mincho" w:hAnsi="Times New Roman" w:cs="Times New Roman"/>
          <w:sz w:val="20"/>
          <w:szCs w:val="20"/>
        </w:rPr>
        <w:t xml:space="preserve">eam selection for ranks 1&amp;2 </w:t>
      </w:r>
      <w:r w:rsidRPr="00150270">
        <w:rPr>
          <w:rFonts w:ascii="Times New Roman" w:eastAsia="MS Mincho" w:hAnsi="Times New Roman" w:cs="Times New Roman"/>
          <w:sz w:val="20"/>
          <w:szCs w:val="20"/>
        </w:rPr>
        <w:t xml:space="preserve">are </w:t>
      </w:r>
      <w:r w:rsidR="00360A07" w:rsidRPr="00150270">
        <w:rPr>
          <w:rFonts w:ascii="Times New Roman" w:eastAsia="MS Mincho" w:hAnsi="Times New Roman" w:cs="Times New Roman"/>
          <w:sz w:val="20"/>
          <w:szCs w:val="20"/>
        </w:rPr>
        <w:t>not precluded</w:t>
      </w:r>
      <w:r w:rsidR="002E201C">
        <w:rPr>
          <w:rFonts w:ascii="Times New Roman" w:eastAsia="MS Mincho" w:hAnsi="Times New Roman" w:cs="Times New Roman"/>
          <w:sz w:val="20"/>
          <w:szCs w:val="20"/>
        </w:rPr>
        <w:t>.</w:t>
      </w:r>
    </w:p>
    <w:p w:rsidR="00150270" w:rsidRPr="00150270" w:rsidRDefault="002E201C" w:rsidP="00150270">
      <w:pPr>
        <w:pStyle w:val="ListParagraph"/>
        <w:numPr>
          <w:ilvl w:val="0"/>
          <w:numId w:val="27"/>
        </w:numPr>
        <w:jc w:val="both"/>
        <w:rPr>
          <w:rFonts w:ascii="Times New Roman" w:eastAsia="MS Mincho" w:hAnsi="Times New Roman" w:cs="Times New Roman"/>
          <w:sz w:val="20"/>
          <w:szCs w:val="20"/>
        </w:rPr>
      </w:pPr>
      <w:r w:rsidRPr="002E201C">
        <w:rPr>
          <w:rFonts w:ascii="Times New Roman" w:eastAsia="MS Mincho" w:hAnsi="Times New Roman" w:cs="Times New Roman"/>
          <w:sz w:val="20"/>
          <w:szCs w:val="20"/>
        </w:rPr>
        <w:t xml:space="preserve">Further discuss the merit of specifying </w:t>
      </w:r>
      <w:r w:rsidR="00150270" w:rsidRPr="00150270">
        <w:rPr>
          <w:rFonts w:ascii="Times New Roman" w:eastAsia="MS Mincho" w:hAnsi="Times New Roman" w:cs="Times New Roman"/>
          <w:sz w:val="20"/>
          <w:szCs w:val="20"/>
        </w:rPr>
        <w:t>fast beam selection for ranks 1&amp;2</w:t>
      </w:r>
      <w:r>
        <w:rPr>
          <w:rFonts w:ascii="Times New Roman" w:eastAsia="MS Mincho" w:hAnsi="Times New Roman" w:cs="Times New Roman"/>
          <w:sz w:val="20"/>
          <w:szCs w:val="20"/>
        </w:rPr>
        <w:t>.</w:t>
      </w:r>
    </w:p>
    <w:p w:rsidR="0064412E" w:rsidRDefault="0064412E" w:rsidP="00BC15F4">
      <w:pPr>
        <w:keepNext/>
        <w:numPr>
          <w:ilvl w:val="0"/>
          <w:numId w:val="7"/>
        </w:numPr>
        <w:tabs>
          <w:tab w:val="num" w:pos="1440"/>
        </w:tabs>
        <w:spacing w:before="240" w:after="60"/>
        <w:ind w:left="0" w:firstLine="0"/>
        <w:outlineLvl w:val="0"/>
        <w:rPr>
          <w:rFonts w:ascii="Helvetica" w:eastAsia="MS Mincho" w:hAnsi="Helvetica" w:cs="Arial"/>
          <w:b/>
          <w:bCs/>
          <w:kern w:val="32"/>
          <w:sz w:val="28"/>
          <w:szCs w:val="32"/>
        </w:rPr>
      </w:pPr>
      <w:r w:rsidRPr="0064412E">
        <w:rPr>
          <w:rFonts w:ascii="Helvetica" w:eastAsia="MS Mincho" w:hAnsi="Helvetica" w:cs="Arial"/>
          <w:b/>
          <w:bCs/>
          <w:kern w:val="32"/>
          <w:sz w:val="28"/>
          <w:szCs w:val="32"/>
        </w:rPr>
        <w:t xml:space="preserve">Fast beam switching in W2 </w:t>
      </w:r>
    </w:p>
    <w:p w:rsidR="004C7A2F" w:rsidRDefault="004C7A2F" w:rsidP="00BC15F4">
      <w:pPr>
        <w:rPr>
          <w:rFonts w:eastAsia="MS Mincho"/>
        </w:rPr>
      </w:pPr>
      <w:r>
        <w:rPr>
          <w:rFonts w:eastAsia="MS Mincho"/>
        </w:rPr>
        <w:t>In this section, we consider the performance benefits as well as the costs of fast beam selection in terms of overhead and UE complexity.</w:t>
      </w:r>
    </w:p>
    <w:p w:rsidR="004C7A2F" w:rsidRPr="00304AEA" w:rsidRDefault="004C7A2F" w:rsidP="004C7A2F">
      <w:pPr>
        <w:keepNext/>
        <w:numPr>
          <w:ilvl w:val="1"/>
          <w:numId w:val="7"/>
        </w:numPr>
        <w:tabs>
          <w:tab w:val="num" w:pos="360"/>
        </w:tabs>
        <w:spacing w:before="240" w:after="60"/>
        <w:ind w:left="0" w:firstLine="0"/>
        <w:outlineLvl w:val="1"/>
        <w:rPr>
          <w:rFonts w:ascii="Helvetica" w:eastAsia="MS Mincho" w:hAnsi="Helvetica" w:cs="Arial"/>
          <w:b/>
          <w:bCs/>
          <w:iCs/>
          <w:szCs w:val="28"/>
        </w:rPr>
      </w:pPr>
      <w:r>
        <w:rPr>
          <w:rFonts w:ascii="Helvetica" w:eastAsia="MS Mincho" w:hAnsi="Helvetica" w:cs="Arial"/>
          <w:b/>
          <w:bCs/>
          <w:iCs/>
          <w:szCs w:val="28"/>
        </w:rPr>
        <w:t>CSI overhead and UE complexity</w:t>
      </w:r>
    </w:p>
    <w:p w:rsidR="00BC15F4" w:rsidRDefault="00BC15F4" w:rsidP="00F40263">
      <w:pPr>
        <w:jc w:val="both"/>
      </w:pPr>
      <w:r>
        <w:rPr>
          <w:rFonts w:eastAsia="MS Mincho"/>
        </w:rPr>
        <w:t xml:space="preserve">Fast beam switching increases CSI overhead as well as UE complexity.  We consider both these </w:t>
      </w:r>
      <w:r w:rsidR="004C7A2F">
        <w:rPr>
          <w:rFonts w:eastAsia="MS Mincho"/>
        </w:rPr>
        <w:t>aspects</w:t>
      </w:r>
      <w:r>
        <w:rPr>
          <w:rFonts w:eastAsia="MS Mincho"/>
        </w:rPr>
        <w:t xml:space="preserve"> in the following.  We focus on s</w:t>
      </w:r>
      <w:r>
        <w:t xml:space="preserve">ubband CQI reporting, since it </w:t>
      </w:r>
      <w:r w:rsidR="00A603FA">
        <w:t xml:space="preserve">requires the most overhead, and </w:t>
      </w:r>
      <w:r>
        <w:t>is the most com</w:t>
      </w:r>
      <w:r w:rsidR="00A603FA">
        <w:t xml:space="preserve">putationally demanding CQI mode. </w:t>
      </w:r>
      <w:r>
        <w:t xml:space="preserve"> </w:t>
      </w:r>
      <w:r w:rsidR="00A603FA">
        <w:t xml:space="preserve">Therefore it </w:t>
      </w:r>
      <w:r>
        <w:t>should be used to dimension the maximum amount of CSI feedback processing needed in the UE</w:t>
      </w:r>
      <w:r w:rsidR="00A603FA">
        <w:t xml:space="preserve"> as well as the maximum CSI payload</w:t>
      </w:r>
      <w:r>
        <w:t>.</w:t>
      </w:r>
    </w:p>
    <w:p w:rsidR="00A603FA" w:rsidRDefault="00A603FA" w:rsidP="00F40263">
      <w:pPr>
        <w:jc w:val="both"/>
      </w:pPr>
    </w:p>
    <w:p w:rsidR="00A603FA" w:rsidRDefault="00A603FA" w:rsidP="00F40263">
      <w:pPr>
        <w:jc w:val="both"/>
      </w:pPr>
      <w:r>
        <w:t xml:space="preserve">Up to 13 subbands are reported for the largest carrier bandwidths, and so each bit of W2 corresponds to 13 bits of overhead.  With 2, 3, or 4 bits in W2 used for fast beam switching, overhead is then an additional 26, 39, or 52 bits on top of that needed for cophasing.  </w:t>
      </w:r>
      <w:r w:rsidR="00C25A73">
        <w:t xml:space="preserve">If we assume a 16 port layout with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=128</m:t>
        </m:r>
      </m:oMath>
      <w:r w:rsidR="00C25A73">
        <w:t>, then 7 bits are needed for W1, and a codebook with only 2 bit cophasing in 13 subbands would require 33  bits.  The total overhead with W1, W2 cophasing and 2, 3, or 4 bit cophasing would be 59, 72, or 85 bits, or 1.8x, 2.2x, or 2.6x higher.</w:t>
      </w:r>
    </w:p>
    <w:p w:rsidR="00AF7F08" w:rsidRDefault="00AF7F08" w:rsidP="00F40263">
      <w:pPr>
        <w:jc w:val="both"/>
      </w:pPr>
    </w:p>
    <w:p w:rsidR="00AF7F08" w:rsidRDefault="00AF7F08" w:rsidP="00F40263">
      <w:pPr>
        <w:jc w:val="both"/>
      </w:pPr>
      <w:r>
        <w:t xml:space="preserve">While CQI calculation is UE implementation, because W2 is reported for each subband (and W1 is only reported for all subbands) some UE implementations may calculate CQI for each W2 hypothesis while holding W1 fixed.  If 2, 3, or 4 bits are used for beam selection in addition to cophasing this can result in 4, 8, or 16x more CQI calculations per subband than </w:t>
      </w:r>
      <w:r w:rsidR="007D4D97">
        <w:t>if cophasing alone is used.</w:t>
      </w:r>
    </w:p>
    <w:p w:rsidR="00C81B71" w:rsidRDefault="00C81B71" w:rsidP="00F40263">
      <w:pPr>
        <w:jc w:val="both"/>
      </w:pPr>
    </w:p>
    <w:p w:rsidR="00C81B71" w:rsidRDefault="00C81B71" w:rsidP="00F40263">
      <w:pPr>
        <w:jc w:val="both"/>
      </w:pPr>
      <w:r>
        <w:t xml:space="preserve">It may be argued that beam selection has been supported in CSI reporting since Rel-10, and so it is natural to continue to support it.  However, the Rel-10 W2 codebook was designed prior to CoMP being specified and primarily with one carrier in mind.  </w:t>
      </w:r>
      <w:r w:rsidR="00E96E24">
        <w:t>However, in Rel-13 we have 3 CSI processes a</w:t>
      </w:r>
      <w:r w:rsidR="00EB2340">
        <w:t>nd are considering as many as 32</w:t>
      </w:r>
      <w:r w:rsidR="00E96E24">
        <w:t xml:space="preserve"> DL carriers.  Therefore, the cost/benefit tradeoff of fast beam selection is different in Rel-13 than in prior releases, and every bit of W2 should be appropriately justified.</w:t>
      </w:r>
    </w:p>
    <w:p w:rsidR="007D4D97" w:rsidRDefault="007D4D97" w:rsidP="00BC15F4"/>
    <w:p w:rsidR="007D4D97" w:rsidRDefault="007D4D97" w:rsidP="00BC15F4">
      <w:r w:rsidRPr="00FB24A7">
        <w:rPr>
          <w:b/>
        </w:rPr>
        <w:t>Observations</w:t>
      </w:r>
      <w:r>
        <w:t>:</w:t>
      </w:r>
    </w:p>
    <w:p w:rsidR="007D4D97" w:rsidRPr="007D4D97" w:rsidRDefault="007D4D97" w:rsidP="007D4D97">
      <w:pPr>
        <w:pStyle w:val="ListParagraph"/>
        <w:numPr>
          <w:ilvl w:val="0"/>
          <w:numId w:val="28"/>
        </w:numPr>
        <w:rPr>
          <w:rFonts w:ascii="Times New Roman" w:hAnsi="Times New Roman" w:cs="Times New Roman"/>
          <w:sz w:val="20"/>
          <w:szCs w:val="20"/>
        </w:rPr>
      </w:pPr>
      <w:r w:rsidRPr="007D4D97">
        <w:rPr>
          <w:rFonts w:ascii="Times New Roman" w:hAnsi="Times New Roman" w:cs="Times New Roman"/>
          <w:sz w:val="20"/>
          <w:szCs w:val="20"/>
        </w:rPr>
        <w:t>Fast beam selection can more than double CSI overhead</w:t>
      </w:r>
    </w:p>
    <w:p w:rsidR="007D4D97" w:rsidRPr="007D4D97" w:rsidRDefault="007D4D97" w:rsidP="007D4D97">
      <w:pPr>
        <w:pStyle w:val="ListParagraph"/>
        <w:numPr>
          <w:ilvl w:val="1"/>
          <w:numId w:val="28"/>
        </w:numPr>
        <w:rPr>
          <w:rFonts w:ascii="Times New Roman" w:hAnsi="Times New Roman" w:cs="Times New Roman"/>
          <w:sz w:val="20"/>
          <w:szCs w:val="20"/>
        </w:rPr>
      </w:pPr>
      <w:r w:rsidRPr="007D4D97">
        <w:rPr>
          <w:rFonts w:ascii="Times New Roman" w:hAnsi="Times New Roman" w:cs="Times New Roman"/>
          <w:sz w:val="20"/>
          <w:szCs w:val="20"/>
        </w:rPr>
        <w:t>E.g. for 4x2 port layout with 4x oversampling, 2-4 bit beam selection has 1.8x-2.6x more overhead than 2 bit cophasing.</w:t>
      </w:r>
    </w:p>
    <w:p w:rsidR="007D4D97" w:rsidRPr="007D4D97" w:rsidRDefault="007D4D97" w:rsidP="007D4D97">
      <w:pPr>
        <w:pStyle w:val="ListParagraph"/>
        <w:numPr>
          <w:ilvl w:val="0"/>
          <w:numId w:val="28"/>
        </w:numPr>
        <w:rPr>
          <w:rFonts w:ascii="Times New Roman" w:hAnsi="Times New Roman" w:cs="Times New Roman"/>
          <w:sz w:val="20"/>
          <w:szCs w:val="20"/>
        </w:rPr>
      </w:pPr>
      <w:r w:rsidRPr="007D4D97">
        <w:rPr>
          <w:rFonts w:ascii="Times New Roman" w:hAnsi="Times New Roman" w:cs="Times New Roman"/>
          <w:sz w:val="20"/>
          <w:szCs w:val="20"/>
        </w:rPr>
        <w:t>Fast beam selection can substantially increase CQI calculations per subband</w:t>
      </w:r>
    </w:p>
    <w:p w:rsidR="007D4D97" w:rsidRDefault="007D4D97" w:rsidP="007D4D97">
      <w:pPr>
        <w:pStyle w:val="ListParagraph"/>
        <w:numPr>
          <w:ilvl w:val="1"/>
          <w:numId w:val="28"/>
        </w:numPr>
        <w:rPr>
          <w:rFonts w:ascii="Times New Roman" w:hAnsi="Times New Roman" w:cs="Times New Roman"/>
          <w:sz w:val="20"/>
          <w:szCs w:val="20"/>
        </w:rPr>
      </w:pPr>
      <w:r w:rsidRPr="007D4D97">
        <w:rPr>
          <w:rFonts w:ascii="Times New Roman" w:hAnsi="Times New Roman" w:cs="Times New Roman"/>
          <w:sz w:val="20"/>
          <w:szCs w:val="20"/>
        </w:rPr>
        <w:t xml:space="preserve">If the UE computes a CQI for each W2 hypothesis, 2-4 bits for beam selection results in 4-16x more CQI </w:t>
      </w:r>
      <w:r w:rsidR="00A0674C">
        <w:rPr>
          <w:rFonts w:ascii="Times New Roman" w:hAnsi="Times New Roman" w:cs="Times New Roman"/>
          <w:sz w:val="20"/>
          <w:szCs w:val="20"/>
        </w:rPr>
        <w:t>calculations</w:t>
      </w:r>
      <w:r w:rsidRPr="007D4D97">
        <w:rPr>
          <w:rFonts w:ascii="Times New Roman" w:hAnsi="Times New Roman" w:cs="Times New Roman"/>
          <w:sz w:val="20"/>
          <w:szCs w:val="20"/>
        </w:rPr>
        <w:t>.</w:t>
      </w:r>
    </w:p>
    <w:p w:rsidR="00E96E24" w:rsidRPr="007D4D97" w:rsidRDefault="00E96E24" w:rsidP="00E96E24">
      <w:pPr>
        <w:pStyle w:val="ListParagraph"/>
        <w:numPr>
          <w:ilvl w:val="0"/>
          <w:numId w:val="28"/>
        </w:numPr>
        <w:rPr>
          <w:rFonts w:ascii="Times New Roman" w:hAnsi="Times New Roman" w:cs="Times New Roman"/>
          <w:sz w:val="20"/>
          <w:szCs w:val="20"/>
        </w:rPr>
      </w:pPr>
      <w:r>
        <w:rPr>
          <w:rFonts w:ascii="Times New Roman" w:hAnsi="Times New Roman" w:cs="Times New Roman"/>
          <w:sz w:val="20"/>
          <w:szCs w:val="20"/>
        </w:rPr>
        <w:lastRenderedPageBreak/>
        <w:t>W2 overhead and complexity should be carefully justified in Re</w:t>
      </w:r>
      <w:r w:rsidR="00BA5B36">
        <w:rPr>
          <w:rFonts w:ascii="Times New Roman" w:hAnsi="Times New Roman" w:cs="Times New Roman"/>
          <w:sz w:val="20"/>
          <w:szCs w:val="20"/>
        </w:rPr>
        <w:t>l-13, since unlike in Rel-10, up to 32 DL</w:t>
      </w:r>
      <w:r>
        <w:rPr>
          <w:rFonts w:ascii="Times New Roman" w:hAnsi="Times New Roman" w:cs="Times New Roman"/>
          <w:sz w:val="20"/>
          <w:szCs w:val="20"/>
        </w:rPr>
        <w:t xml:space="preserve"> carrier aggregation as well as 3 CSI processes will be supported.</w:t>
      </w:r>
    </w:p>
    <w:p w:rsidR="0064412E" w:rsidRDefault="0064412E" w:rsidP="0064412E">
      <w:pPr>
        <w:keepNext/>
        <w:numPr>
          <w:ilvl w:val="1"/>
          <w:numId w:val="7"/>
        </w:numPr>
        <w:tabs>
          <w:tab w:val="num" w:pos="360"/>
        </w:tabs>
        <w:spacing w:before="240" w:after="60"/>
        <w:ind w:left="0" w:firstLine="0"/>
        <w:outlineLvl w:val="1"/>
        <w:rPr>
          <w:rFonts w:ascii="Helvetica" w:eastAsia="MS Mincho" w:hAnsi="Helvetica" w:cs="Arial"/>
          <w:b/>
          <w:bCs/>
          <w:iCs/>
          <w:szCs w:val="28"/>
        </w:rPr>
      </w:pPr>
      <w:r>
        <w:rPr>
          <w:rFonts w:ascii="Helvetica" w:eastAsia="MS Mincho" w:hAnsi="Helvetica" w:cs="Arial"/>
          <w:b/>
          <w:bCs/>
          <w:iCs/>
          <w:szCs w:val="28"/>
        </w:rPr>
        <w:t>Performance of fast beam switching</w:t>
      </w:r>
    </w:p>
    <w:p w:rsidR="00D03ECE" w:rsidRDefault="00E96E24" w:rsidP="00F40263">
      <w:pPr>
        <w:jc w:val="both"/>
      </w:pPr>
      <w:r w:rsidRPr="00E96E24">
        <w:t xml:space="preserve">We </w:t>
      </w:r>
      <w:r>
        <w:t xml:space="preserve">consider the benefit of fast beam switching when </w:t>
      </w:r>
      <w:r w:rsidR="006C4592">
        <w:t xml:space="preserve">nearest neighboring 2D beams in W1 are selected vertically, horizontally or in a square, </w:t>
      </w:r>
      <w:r w:rsidR="00A46A56">
        <w:t xml:space="preserve">when </w:t>
      </w:r>
      <m:oMath>
        <m:d>
          <m:dPr>
            <m:ctrlPr>
              <w:rPr>
                <w:rFonts w:ascii="Cambria Math" w:eastAsia="MS Mincho" w:hAnsi="Cambria Math"/>
                <w:i/>
                <w:szCs w:val="20"/>
              </w:rPr>
            </m:ctrlPr>
          </m:dPr>
          <m:e>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1</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2</m:t>
                </m:r>
              </m:sub>
            </m:sSub>
          </m:e>
        </m:d>
        <m:r>
          <w:rPr>
            <w:rFonts w:ascii="Cambria Math" w:eastAsia="MS Mincho" w:hAnsi="Cambria Math"/>
            <w:szCs w:val="20"/>
          </w:rPr>
          <m:t>∈</m:t>
        </m:r>
        <m:d>
          <m:dPr>
            <m:begChr m:val="{"/>
            <m:endChr m:val="}"/>
            <m:ctrlPr>
              <w:rPr>
                <w:rFonts w:ascii="Cambria Math" w:eastAsia="MS Mincho" w:hAnsi="Cambria Math"/>
                <w:i/>
                <w:szCs w:val="20"/>
              </w:rPr>
            </m:ctrlPr>
          </m:dPr>
          <m:e>
            <m:d>
              <m:dPr>
                <m:ctrlPr>
                  <w:rPr>
                    <w:rFonts w:ascii="Cambria Math" w:eastAsia="MS Mincho" w:hAnsi="Cambria Math"/>
                    <w:i/>
                    <w:szCs w:val="20"/>
                  </w:rPr>
                </m:ctrlPr>
              </m:dPr>
              <m:e>
                <m:r>
                  <w:rPr>
                    <w:rFonts w:ascii="Cambria Math" w:eastAsia="MS Mincho" w:hAnsi="Cambria Math"/>
                    <w:szCs w:val="20"/>
                  </w:rPr>
                  <m:t>1,4</m:t>
                </m:r>
              </m:e>
            </m:d>
            <m:r>
              <w:rPr>
                <w:rFonts w:ascii="Cambria Math" w:eastAsia="MS Mincho" w:hAnsi="Cambria Math"/>
                <w:szCs w:val="20"/>
              </w:rPr>
              <m:t>,</m:t>
            </m:r>
            <m:d>
              <m:dPr>
                <m:ctrlPr>
                  <w:rPr>
                    <w:rFonts w:ascii="Cambria Math" w:eastAsia="MS Mincho" w:hAnsi="Cambria Math"/>
                    <w:i/>
                    <w:szCs w:val="20"/>
                  </w:rPr>
                </m:ctrlPr>
              </m:dPr>
              <m:e>
                <m:r>
                  <w:rPr>
                    <w:rFonts w:ascii="Cambria Math" w:eastAsia="MS Mincho" w:hAnsi="Cambria Math"/>
                    <w:szCs w:val="20"/>
                  </w:rPr>
                  <m:t>2,2</m:t>
                </m:r>
              </m:e>
            </m:d>
            <m:r>
              <w:rPr>
                <w:rFonts w:ascii="Cambria Math" w:eastAsia="MS Mincho" w:hAnsi="Cambria Math"/>
                <w:szCs w:val="20"/>
              </w:rPr>
              <m:t>,</m:t>
            </m:r>
            <m:d>
              <m:dPr>
                <m:ctrlPr>
                  <w:rPr>
                    <w:rFonts w:ascii="Cambria Math" w:eastAsia="MS Mincho" w:hAnsi="Cambria Math"/>
                    <w:i/>
                    <w:szCs w:val="20"/>
                  </w:rPr>
                </m:ctrlPr>
              </m:dPr>
              <m:e>
                <m:r>
                  <w:rPr>
                    <w:rFonts w:ascii="Cambria Math" w:eastAsia="MS Mincho" w:hAnsi="Cambria Math"/>
                    <w:szCs w:val="20"/>
                  </w:rPr>
                  <m:t>1,4</m:t>
                </m:r>
              </m:e>
            </m:d>
          </m:e>
        </m:d>
      </m:oMath>
      <w:r w:rsidR="00602E8F">
        <w:rPr>
          <w:szCs w:val="20"/>
        </w:rPr>
        <w:t xml:space="preserve"> </w:t>
      </w:r>
      <w:r w:rsidR="006C4592">
        <w:t xml:space="preserve">as shown in the figure below.  Results are provided for both UMi and UMa for 2x3, 2x4, 3x2, and 4x2 port layouts.  Note 2x1 vertical element virtualization is used, and so these port layouts correspond to 4x3, 4x4, 6x2, and 8x2 2D </w:t>
      </w:r>
      <w:r w:rsidR="00D84ADA">
        <w:t xml:space="preserve">antenna </w:t>
      </w:r>
      <w:r w:rsidR="006C4592">
        <w:t>arrays.  SU-MIMO results are given with 2 receive antennas with up to rank 2 transmission.  The performance baseline is the case when no fast beam switching is used (i.e</w:t>
      </w:r>
      <w:proofErr w:type="gramStart"/>
      <w:r w:rsidR="006C4592">
        <w:t xml:space="preserve">. </w:t>
      </w:r>
      <w:proofErr w:type="gramEnd"/>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=1</m:t>
        </m:r>
      </m:oMath>
      <w:r w:rsidR="006C4592">
        <w:t>).</w:t>
      </w:r>
      <w:r w:rsidR="00602E8F">
        <w:t xml:space="preserve">  Further simulation assumptions are provided in Appendix</w:t>
      </w:r>
      <w:r w:rsidR="00D84ADA">
        <w:t xml:space="preserve"> 1</w:t>
      </w:r>
      <w:r w:rsidR="00602E8F">
        <w:t>.</w:t>
      </w:r>
    </w:p>
    <w:p w:rsidR="00D03ECE" w:rsidRDefault="00D03ECE" w:rsidP="006C4592">
      <w:pPr>
        <w:jc w:val="center"/>
      </w:pPr>
    </w:p>
    <w:p w:rsidR="00BA5B36" w:rsidRDefault="00D03ECE" w:rsidP="00BA5B36">
      <w:pPr>
        <w:keepNext/>
        <w:jc w:val="center"/>
      </w:pPr>
      <w:r w:rsidRPr="00D03ECE">
        <w:rPr>
          <w:noProof/>
        </w:rPr>
        <w:drawing>
          <wp:inline distT="0" distB="0" distL="0" distR="0" wp14:anchorId="2DECB372" wp14:editId="6CACEA0A">
            <wp:extent cx="2035731" cy="1962150"/>
            <wp:effectExtent l="0" t="0" r="3175"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5731" cy="1962150"/>
                    </a:xfrm>
                    <a:prstGeom prst="rect">
                      <a:avLst/>
                    </a:prstGeom>
                    <a:noFill/>
                    <a:ln>
                      <a:noFill/>
                    </a:ln>
                  </pic:spPr>
                </pic:pic>
              </a:graphicData>
            </a:graphic>
          </wp:inline>
        </w:drawing>
      </w:r>
    </w:p>
    <w:p w:rsidR="006C4592" w:rsidRPr="0018162C" w:rsidRDefault="00BA5B36" w:rsidP="00BA5B36">
      <w:pPr>
        <w:pStyle w:val="Caption"/>
        <w:jc w:val="center"/>
        <w:rPr>
          <w:lang w:val="en-US"/>
        </w:rPr>
      </w:pPr>
      <w:r w:rsidRPr="0018162C">
        <w:rPr>
          <w:lang w:val="en-US"/>
        </w:rPr>
        <w:t xml:space="preserve">Figure </w:t>
      </w:r>
      <w:r>
        <w:fldChar w:fldCharType="begin"/>
      </w:r>
      <w:r w:rsidRPr="0018162C">
        <w:rPr>
          <w:lang w:val="en-US"/>
        </w:rPr>
        <w:instrText xml:space="preserve"> SEQ Figure \* ARABIC </w:instrText>
      </w:r>
      <w:r>
        <w:fldChar w:fldCharType="separate"/>
      </w:r>
      <w:r w:rsidR="00F501F0" w:rsidRPr="0018162C">
        <w:rPr>
          <w:noProof/>
          <w:lang w:val="en-US"/>
        </w:rPr>
        <w:t>1</w:t>
      </w:r>
      <w:r>
        <w:fldChar w:fldCharType="end"/>
      </w:r>
      <w:r w:rsidRPr="0018162C">
        <w:rPr>
          <w:lang w:val="en-US"/>
        </w:rPr>
        <w:t>: Horizontal and Vertical Beam Combinations in W1</w:t>
      </w:r>
    </w:p>
    <w:p w:rsidR="00D03ECE" w:rsidRDefault="00D03ECE" w:rsidP="006C4592">
      <w:pPr>
        <w:jc w:val="center"/>
      </w:pPr>
    </w:p>
    <w:p w:rsidR="0064412E" w:rsidRPr="005721F4" w:rsidRDefault="0064412E" w:rsidP="0064412E">
      <w:pPr>
        <w:pStyle w:val="Caption"/>
        <w:keepNext/>
        <w:jc w:val="center"/>
        <w:rPr>
          <w:lang w:val="en-US"/>
        </w:rPr>
      </w:pPr>
      <w:r w:rsidRPr="005721F4">
        <w:rPr>
          <w:lang w:val="en-US"/>
        </w:rPr>
        <w:t xml:space="preserve">Table </w:t>
      </w:r>
      <w:r w:rsidRPr="005721F4">
        <w:fldChar w:fldCharType="begin"/>
      </w:r>
      <w:r w:rsidRPr="005721F4">
        <w:rPr>
          <w:lang w:val="en-US"/>
        </w:rPr>
        <w:instrText xml:space="preserve"> SEQ Table \* ARABIC </w:instrText>
      </w:r>
      <w:r w:rsidRPr="005721F4">
        <w:fldChar w:fldCharType="separate"/>
      </w:r>
      <w:r w:rsidR="00F501F0">
        <w:rPr>
          <w:noProof/>
          <w:lang w:val="en-US"/>
        </w:rPr>
        <w:t>1</w:t>
      </w:r>
      <w:r w:rsidRPr="005721F4">
        <w:fldChar w:fldCharType="end"/>
      </w:r>
      <w:r w:rsidRPr="005721F4">
        <w:rPr>
          <w:lang w:val="en-US"/>
        </w:rPr>
        <w:t xml:space="preserve">: </w:t>
      </w:r>
      <w:r w:rsidRPr="005721F4">
        <w:rPr>
          <w:color w:val="000000"/>
          <w:kern w:val="24"/>
          <w:lang w:val="en-US"/>
        </w:rPr>
        <w:t>Gains from Fast Beam Switching in UMi and UMa</w:t>
      </w:r>
    </w:p>
    <w:tbl>
      <w:tblPr>
        <w:tblW w:w="0" w:type="auto"/>
        <w:jc w:val="cente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firstRow="0" w:lastRow="0" w:firstColumn="0" w:lastColumn="0" w:noHBand="0" w:noVBand="1"/>
      </w:tblPr>
      <w:tblGrid>
        <w:gridCol w:w="2180"/>
        <w:gridCol w:w="616"/>
        <w:gridCol w:w="616"/>
        <w:gridCol w:w="616"/>
        <w:gridCol w:w="616"/>
        <w:gridCol w:w="616"/>
        <w:gridCol w:w="616"/>
        <w:gridCol w:w="616"/>
        <w:gridCol w:w="616"/>
        <w:gridCol w:w="616"/>
        <w:gridCol w:w="616"/>
        <w:gridCol w:w="616"/>
        <w:gridCol w:w="616"/>
      </w:tblGrid>
      <w:tr w:rsidR="0064412E" w:rsidRPr="003E3A3E" w:rsidTr="0064412E">
        <w:trPr>
          <w:jc w:val="center"/>
        </w:trPr>
        <w:tc>
          <w:tcPr>
            <w:tcW w:w="0" w:type="auto"/>
            <w:tcBorders>
              <w:right w:val="single" w:sz="6" w:space="0" w:color="4BACC6"/>
            </w:tcBorders>
            <w:shd w:val="clear" w:color="auto" w:fill="A5D5E2"/>
            <w:vAlign w:val="center"/>
          </w:tcPr>
          <w:p w:rsidR="0064412E" w:rsidRPr="003E3A3E" w:rsidRDefault="0064412E" w:rsidP="00A46A56">
            <w:pPr>
              <w:keepNext/>
              <w:jc w:val="center"/>
              <w:textAlignment w:val="bottom"/>
              <w:rPr>
                <w:color w:val="000000"/>
                <w:kern w:val="24"/>
                <w:szCs w:val="20"/>
              </w:rPr>
            </w:pPr>
          </w:p>
        </w:tc>
        <w:tc>
          <w:tcPr>
            <w:tcW w:w="0" w:type="auto"/>
            <w:gridSpan w:val="3"/>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2x3 UMi</w:t>
            </w:r>
          </w:p>
        </w:tc>
        <w:tc>
          <w:tcPr>
            <w:tcW w:w="0" w:type="auto"/>
            <w:gridSpan w:val="3"/>
            <w:tcBorders>
              <w:lef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2x4 UMi</w:t>
            </w:r>
          </w:p>
        </w:tc>
        <w:tc>
          <w:tcPr>
            <w:tcW w:w="0" w:type="auto"/>
            <w:gridSpan w:val="3"/>
            <w:tcBorders>
              <w:lef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3x2 UMi</w:t>
            </w:r>
          </w:p>
        </w:tc>
        <w:tc>
          <w:tcPr>
            <w:tcW w:w="0" w:type="auto"/>
            <w:gridSpan w:val="3"/>
            <w:tcBorders>
              <w:lef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4x2 UMi</w:t>
            </w:r>
          </w:p>
        </w:tc>
      </w:tr>
      <w:tr w:rsidR="0064412E" w:rsidRPr="003E3A3E" w:rsidTr="0064412E">
        <w:trPr>
          <w:jc w:val="center"/>
        </w:trPr>
        <w:tc>
          <w:tcPr>
            <w:tcW w:w="0" w:type="auto"/>
            <w:shd w:val="clear" w:color="auto" w:fill="D2EAF1"/>
            <w:vAlign w:val="center"/>
            <w:hideMark/>
          </w:tcPr>
          <w:p w:rsidR="0064412E" w:rsidRPr="00875704" w:rsidRDefault="0064412E" w:rsidP="00A46A56">
            <w:pPr>
              <w:keepNext/>
              <w:jc w:val="center"/>
              <w:textAlignment w:val="bottom"/>
              <w:rPr>
                <w:b/>
                <w:color w:val="000000"/>
                <w:szCs w:val="20"/>
              </w:rPr>
            </w:pPr>
            <w:r w:rsidRPr="00875704">
              <w:rPr>
                <w:b/>
                <w:color w:val="000000"/>
                <w:kern w:val="24"/>
                <w:szCs w:val="20"/>
              </w:rPr>
              <w:t>At 50% RU</w:t>
            </w:r>
          </w:p>
        </w:tc>
        <w:tc>
          <w:tcPr>
            <w:tcW w:w="0" w:type="auto"/>
            <w:shd w:val="clear" w:color="auto" w:fill="D2EAF1"/>
            <w:tcMar>
              <w:left w:w="58" w:type="dxa"/>
              <w:right w:w="58" w:type="dxa"/>
            </w:tcMar>
            <w:vAlign w:val="center"/>
            <w:hideMark/>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shd w:val="clear" w:color="auto" w:fill="D2EAF1"/>
            <w:tcMar>
              <w:left w:w="58" w:type="dxa"/>
              <w:right w:w="58" w:type="dxa"/>
            </w:tcMar>
            <w:vAlign w:val="center"/>
            <w:hideMark/>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shd w:val="clear" w:color="auto" w:fill="D2EAF1"/>
            <w:tcMar>
              <w:left w:w="58" w:type="dxa"/>
              <w:right w:w="58" w:type="dxa"/>
            </w:tcMar>
            <w:vAlign w:val="center"/>
            <w:hideMark/>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shd w:val="clear" w:color="auto" w:fill="D2EAF1"/>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r>
      <w:tr w:rsidR="0064412E" w:rsidRPr="00875704" w:rsidTr="0064412E">
        <w:trPr>
          <w:jc w:val="center"/>
        </w:trPr>
        <w:tc>
          <w:tcPr>
            <w:tcW w:w="0" w:type="auto"/>
            <w:tcBorders>
              <w:right w:val="single" w:sz="6" w:space="0" w:color="4BACC6"/>
            </w:tcBorders>
            <w:shd w:val="clear" w:color="auto" w:fill="A5D5E2"/>
            <w:vAlign w:val="center"/>
            <w:hideMark/>
          </w:tcPr>
          <w:p w:rsidR="0064412E" w:rsidRPr="003E3A3E" w:rsidRDefault="00D84ADA" w:rsidP="00A46A56">
            <w:pPr>
              <w:keepNext/>
              <w:jc w:val="center"/>
              <w:textAlignment w:val="bottom"/>
              <w:rPr>
                <w:color w:val="000000"/>
                <w:szCs w:val="20"/>
              </w:rPr>
            </w:pPr>
            <w:r>
              <w:rPr>
                <w:color w:val="000000"/>
                <w:kern w:val="24"/>
                <w:szCs w:val="20"/>
              </w:rPr>
              <w:t>Mean</w:t>
            </w:r>
            <w:r w:rsidRPr="003E3A3E">
              <w:rPr>
                <w:color w:val="000000"/>
                <w:kern w:val="24"/>
                <w:szCs w:val="20"/>
              </w:rPr>
              <w:t xml:space="preserve"> </w:t>
            </w:r>
            <w:r w:rsidR="0064412E" w:rsidRPr="003E3A3E">
              <w:rPr>
                <w:color w:val="000000"/>
                <w:kern w:val="24"/>
                <w:szCs w:val="20"/>
              </w:rPr>
              <w:t>user throughput gain</w:t>
            </w:r>
          </w:p>
        </w:tc>
        <w:tc>
          <w:tcPr>
            <w:tcW w:w="0" w:type="auto"/>
            <w:tcBorders>
              <w:left w:val="single" w:sz="6" w:space="0" w:color="4BACC6"/>
              <w:right w:val="single" w:sz="6" w:space="0" w:color="4BACC6"/>
            </w:tcBorders>
            <w:shd w:val="clear" w:color="auto" w:fill="A5D5E2"/>
            <w:tcMar>
              <w:left w:w="58" w:type="dxa"/>
              <w:right w:w="58" w:type="dxa"/>
            </w:tcMar>
            <w:vAlign w:val="center"/>
            <w:hideMark/>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-1%</w:t>
            </w:r>
          </w:p>
        </w:tc>
        <w:tc>
          <w:tcPr>
            <w:tcW w:w="0" w:type="auto"/>
            <w:tcBorders>
              <w:left w:val="single" w:sz="6" w:space="0" w:color="4BACC6"/>
              <w:right w:val="single" w:sz="6" w:space="0" w:color="4BACC6"/>
            </w:tcBorders>
            <w:shd w:val="clear" w:color="auto" w:fill="A5D5E2"/>
            <w:tcMar>
              <w:left w:w="58" w:type="dxa"/>
              <w:right w:w="58" w:type="dxa"/>
            </w:tcMar>
            <w:vAlign w:val="center"/>
            <w:hideMark/>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0%</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-1%</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-2%</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-1%</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1%</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3%</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0%</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-1%</w:t>
            </w:r>
          </w:p>
        </w:tc>
        <w:tc>
          <w:tcPr>
            <w:tcW w:w="0" w:type="auto"/>
            <w:tcBorders>
              <w:left w:val="single" w:sz="6" w:space="0" w:color="4BACC6"/>
              <w:right w:val="single" w:sz="6" w:space="0" w:color="4BACC6"/>
            </w:tcBorders>
            <w:shd w:val="clear" w:color="auto" w:fill="A5D5E2"/>
            <w:tcMar>
              <w:left w:w="58" w:type="dxa"/>
              <w:right w:w="58" w:type="dxa"/>
            </w:tcMar>
            <w:vAlign w:val="center"/>
            <w:hideMark/>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FF0000"/>
                <w:kern w:val="24"/>
                <w:sz w:val="20"/>
                <w:szCs w:val="20"/>
              </w:rPr>
              <w:t>-1%</w:t>
            </w:r>
          </w:p>
        </w:tc>
        <w:tc>
          <w:tcPr>
            <w:tcW w:w="0" w:type="auto"/>
            <w:tcBorders>
              <w:left w:val="single" w:sz="6" w:space="0" w:color="4BACC6"/>
            </w:tcBorders>
            <w:shd w:val="clear" w:color="auto" w:fill="A5D5E2"/>
            <w:tcMar>
              <w:left w:w="58" w:type="dxa"/>
              <w:right w:w="58" w:type="dxa"/>
            </w:tcMar>
            <w:vAlign w:val="center"/>
            <w:hideMark/>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000000"/>
                <w:kern w:val="24"/>
                <w:sz w:val="20"/>
                <w:szCs w:val="20"/>
              </w:rPr>
              <w:t>1%</w:t>
            </w:r>
          </w:p>
        </w:tc>
        <w:tc>
          <w:tcPr>
            <w:tcW w:w="0" w:type="auto"/>
            <w:tcBorders>
              <w:left w:val="single" w:sz="6" w:space="0" w:color="4BACC6"/>
            </w:tcBorders>
            <w:shd w:val="clear" w:color="auto" w:fill="A5D5E2"/>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FF0000"/>
                <w:kern w:val="24"/>
                <w:sz w:val="20"/>
                <w:szCs w:val="20"/>
              </w:rPr>
              <w:t>-1%</w:t>
            </w:r>
          </w:p>
        </w:tc>
      </w:tr>
      <w:tr w:rsidR="0064412E" w:rsidRPr="00875704" w:rsidTr="0064412E">
        <w:trPr>
          <w:jc w:val="center"/>
        </w:trPr>
        <w:tc>
          <w:tcPr>
            <w:tcW w:w="0" w:type="auto"/>
            <w:shd w:val="clear" w:color="auto" w:fill="D2EAF1"/>
            <w:vAlign w:val="center"/>
            <w:hideMark/>
          </w:tcPr>
          <w:p w:rsidR="0064412E" w:rsidRPr="003E3A3E" w:rsidRDefault="0064412E" w:rsidP="00A46A56">
            <w:pPr>
              <w:keepNext/>
              <w:spacing w:line="336" w:lineRule="atLeast"/>
              <w:jc w:val="center"/>
              <w:textAlignment w:val="bottom"/>
              <w:rPr>
                <w:color w:val="000000"/>
                <w:szCs w:val="20"/>
              </w:rPr>
            </w:pPr>
            <w:r w:rsidRPr="003E3A3E">
              <w:rPr>
                <w:color w:val="000000"/>
                <w:kern w:val="24"/>
                <w:szCs w:val="20"/>
              </w:rPr>
              <w:t>Cell edge gain</w:t>
            </w:r>
          </w:p>
        </w:tc>
        <w:tc>
          <w:tcPr>
            <w:tcW w:w="0" w:type="auto"/>
            <w:shd w:val="clear" w:color="auto" w:fill="D2EAF1"/>
            <w:tcMar>
              <w:left w:w="58" w:type="dxa"/>
              <w:right w:w="58" w:type="dxa"/>
            </w:tcMar>
            <w:vAlign w:val="center"/>
            <w:hideMark/>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1%</w:t>
            </w:r>
          </w:p>
        </w:tc>
        <w:tc>
          <w:tcPr>
            <w:tcW w:w="0" w:type="auto"/>
            <w:shd w:val="clear" w:color="auto" w:fill="D2EAF1"/>
            <w:tcMar>
              <w:left w:w="58" w:type="dxa"/>
              <w:right w:w="58" w:type="dxa"/>
            </w:tcMar>
            <w:vAlign w:val="center"/>
            <w:hideMark/>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-3%</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1%</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-11%</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-3%</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-4%</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3%</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000000"/>
                <w:kern w:val="24"/>
                <w:sz w:val="20"/>
                <w:szCs w:val="20"/>
              </w:rPr>
              <w:t>1%</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sz w:val="20"/>
                <w:szCs w:val="20"/>
              </w:rPr>
            </w:pPr>
            <w:r w:rsidRPr="00875704">
              <w:rPr>
                <w:color w:val="FF0000"/>
                <w:kern w:val="24"/>
                <w:sz w:val="20"/>
                <w:szCs w:val="20"/>
              </w:rPr>
              <w:t>-2%</w:t>
            </w:r>
          </w:p>
        </w:tc>
        <w:tc>
          <w:tcPr>
            <w:tcW w:w="0" w:type="auto"/>
            <w:shd w:val="clear" w:color="auto" w:fill="D2EAF1"/>
            <w:tcMar>
              <w:left w:w="58" w:type="dxa"/>
              <w:right w:w="58" w:type="dxa"/>
            </w:tcMar>
            <w:vAlign w:val="center"/>
            <w:hideMark/>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FF0000"/>
                <w:kern w:val="24"/>
                <w:sz w:val="20"/>
                <w:szCs w:val="20"/>
              </w:rPr>
              <w:t>-3%</w:t>
            </w:r>
          </w:p>
        </w:tc>
        <w:tc>
          <w:tcPr>
            <w:tcW w:w="0" w:type="auto"/>
            <w:shd w:val="clear" w:color="auto" w:fill="D2EAF1"/>
            <w:tcMar>
              <w:left w:w="58" w:type="dxa"/>
              <w:right w:w="58" w:type="dxa"/>
            </w:tcMar>
            <w:vAlign w:val="center"/>
            <w:hideMark/>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000000" w:themeColor="text1"/>
                <w:kern w:val="24"/>
                <w:sz w:val="20"/>
                <w:szCs w:val="20"/>
              </w:rPr>
              <w:t>1%</w:t>
            </w:r>
          </w:p>
        </w:tc>
        <w:tc>
          <w:tcPr>
            <w:tcW w:w="0" w:type="auto"/>
            <w:shd w:val="clear" w:color="auto" w:fill="D2EAF1"/>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FF0000"/>
                <w:kern w:val="24"/>
                <w:sz w:val="20"/>
                <w:szCs w:val="20"/>
              </w:rPr>
              <w:t>-6%</w:t>
            </w:r>
          </w:p>
        </w:tc>
      </w:tr>
      <w:tr w:rsidR="0064412E" w:rsidRPr="003E3A3E" w:rsidTr="0064412E">
        <w:trPr>
          <w:jc w:val="center"/>
        </w:trPr>
        <w:tc>
          <w:tcPr>
            <w:tcW w:w="0" w:type="auto"/>
            <w:tcBorders>
              <w:right w:val="single" w:sz="6" w:space="0" w:color="4BACC6"/>
            </w:tcBorders>
            <w:shd w:val="clear" w:color="auto" w:fill="A5D5E2"/>
            <w:vAlign w:val="center"/>
          </w:tcPr>
          <w:p w:rsidR="0064412E" w:rsidRDefault="0064412E" w:rsidP="00A46A56">
            <w:pPr>
              <w:keepNext/>
              <w:jc w:val="center"/>
              <w:textAlignment w:val="bottom"/>
              <w:rPr>
                <w:b/>
                <w:color w:val="000000"/>
                <w:kern w:val="24"/>
                <w:szCs w:val="20"/>
              </w:rPr>
            </w:pPr>
          </w:p>
        </w:tc>
        <w:tc>
          <w:tcPr>
            <w:tcW w:w="0" w:type="auto"/>
            <w:gridSpan w:val="3"/>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2x3 UMa</w:t>
            </w:r>
          </w:p>
        </w:tc>
        <w:tc>
          <w:tcPr>
            <w:tcW w:w="0" w:type="auto"/>
            <w:gridSpan w:val="3"/>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2x4 UMa</w:t>
            </w:r>
          </w:p>
        </w:tc>
        <w:tc>
          <w:tcPr>
            <w:tcW w:w="0" w:type="auto"/>
            <w:gridSpan w:val="3"/>
            <w:tcBorders>
              <w:lef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3x2 UMa</w:t>
            </w:r>
          </w:p>
        </w:tc>
        <w:tc>
          <w:tcPr>
            <w:tcW w:w="0" w:type="auto"/>
            <w:gridSpan w:val="3"/>
            <w:tcBorders>
              <w:lef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4x2 UMa</w:t>
            </w:r>
          </w:p>
        </w:tc>
      </w:tr>
      <w:tr w:rsidR="0064412E" w:rsidRPr="003E3A3E" w:rsidTr="0064412E">
        <w:trPr>
          <w:jc w:val="center"/>
        </w:trPr>
        <w:tc>
          <w:tcPr>
            <w:tcW w:w="0" w:type="auto"/>
            <w:tcBorders>
              <w:right w:val="single" w:sz="6" w:space="0" w:color="4BACC6"/>
            </w:tcBorders>
            <w:shd w:val="clear" w:color="auto" w:fill="A5D5E2"/>
            <w:vAlign w:val="center"/>
          </w:tcPr>
          <w:p w:rsidR="0064412E" w:rsidRPr="00875704" w:rsidRDefault="0064412E" w:rsidP="00A46A56">
            <w:pPr>
              <w:keepNext/>
              <w:jc w:val="center"/>
              <w:textAlignment w:val="bottom"/>
              <w:rPr>
                <w:b/>
                <w:color w:val="000000"/>
                <w:szCs w:val="20"/>
              </w:rPr>
            </w:pPr>
            <w:r>
              <w:rPr>
                <w:b/>
                <w:color w:val="000000"/>
                <w:kern w:val="24"/>
                <w:szCs w:val="20"/>
              </w:rPr>
              <w:t>At 5</w:t>
            </w:r>
            <w:r w:rsidRPr="00875704">
              <w:rPr>
                <w:b/>
                <w:color w:val="000000"/>
                <w:kern w:val="24"/>
                <w:szCs w:val="20"/>
              </w:rPr>
              <w:t>0% RU</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4V1H</w:t>
            </w:r>
          </w:p>
        </w:tc>
        <w:tc>
          <w:tcPr>
            <w:tcW w:w="0" w:type="auto"/>
            <w:tcBorders>
              <w:lef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color w:val="000000"/>
                <w:szCs w:val="20"/>
              </w:rPr>
            </w:pPr>
            <w:r>
              <w:rPr>
                <w:b/>
                <w:bCs/>
                <w:color w:val="000000"/>
                <w:kern w:val="24"/>
                <w:szCs w:val="20"/>
              </w:rPr>
              <w:t>2V2H</w:t>
            </w:r>
          </w:p>
        </w:tc>
        <w:tc>
          <w:tcPr>
            <w:tcW w:w="0" w:type="auto"/>
            <w:tcBorders>
              <w:left w:val="single" w:sz="6" w:space="0" w:color="4BACC6"/>
            </w:tcBorders>
            <w:shd w:val="clear" w:color="auto" w:fill="A5D5E2"/>
            <w:tcMar>
              <w:left w:w="58" w:type="dxa"/>
              <w:right w:w="58" w:type="dxa"/>
            </w:tcMar>
            <w:vAlign w:val="center"/>
          </w:tcPr>
          <w:p w:rsidR="0064412E" w:rsidRPr="003E3A3E" w:rsidRDefault="0064412E" w:rsidP="00A46A56">
            <w:pPr>
              <w:keepNext/>
              <w:jc w:val="center"/>
              <w:textAlignment w:val="bottom"/>
              <w:rPr>
                <w:b/>
                <w:bCs/>
                <w:color w:val="000000"/>
                <w:kern w:val="24"/>
                <w:szCs w:val="20"/>
              </w:rPr>
            </w:pPr>
            <w:r>
              <w:rPr>
                <w:b/>
                <w:bCs/>
                <w:color w:val="000000"/>
                <w:kern w:val="24"/>
                <w:szCs w:val="20"/>
              </w:rPr>
              <w:t>1V4H</w:t>
            </w:r>
          </w:p>
        </w:tc>
      </w:tr>
      <w:tr w:rsidR="0064412E" w:rsidRPr="003E3A3E" w:rsidTr="0064412E">
        <w:trPr>
          <w:jc w:val="center"/>
        </w:trPr>
        <w:tc>
          <w:tcPr>
            <w:tcW w:w="0" w:type="auto"/>
            <w:shd w:val="clear" w:color="auto" w:fill="D2EAF1"/>
            <w:vAlign w:val="center"/>
          </w:tcPr>
          <w:p w:rsidR="0064412E" w:rsidRPr="003E3A3E" w:rsidRDefault="00D84ADA" w:rsidP="00A46A56">
            <w:pPr>
              <w:keepNext/>
              <w:jc w:val="center"/>
              <w:textAlignment w:val="bottom"/>
              <w:rPr>
                <w:color w:val="000000"/>
                <w:szCs w:val="20"/>
              </w:rPr>
            </w:pPr>
            <w:r>
              <w:rPr>
                <w:color w:val="000000"/>
                <w:kern w:val="24"/>
                <w:szCs w:val="20"/>
              </w:rPr>
              <w:t>Mean</w:t>
            </w:r>
            <w:r w:rsidRPr="00875704">
              <w:rPr>
                <w:color w:val="000000"/>
                <w:kern w:val="24"/>
                <w:szCs w:val="20"/>
              </w:rPr>
              <w:t xml:space="preserve"> </w:t>
            </w:r>
            <w:r w:rsidR="0064412E" w:rsidRPr="00875704">
              <w:rPr>
                <w:color w:val="000000"/>
                <w:kern w:val="24"/>
                <w:szCs w:val="20"/>
              </w:rPr>
              <w:t>user throughput gain</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000000"/>
                <w:kern w:val="24"/>
                <w:sz w:val="20"/>
                <w:szCs w:val="20"/>
              </w:rPr>
              <w:t>6%</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000000"/>
                <w:kern w:val="24"/>
                <w:sz w:val="20"/>
                <w:szCs w:val="20"/>
              </w:rPr>
              <w:t>2%</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000000"/>
                <w:kern w:val="24"/>
                <w:sz w:val="20"/>
                <w:szCs w:val="20"/>
              </w:rPr>
              <w:t>2%</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-2%</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000000" w:themeColor="text1"/>
                <w:kern w:val="24"/>
                <w:sz w:val="20"/>
                <w:szCs w:val="20"/>
              </w:rPr>
              <w:t>2%</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-1%</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-5%</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-1%</w:t>
            </w:r>
          </w:p>
        </w:tc>
        <w:tc>
          <w:tcPr>
            <w:tcW w:w="0" w:type="auto"/>
            <w:shd w:val="clear" w:color="auto" w:fill="D2EAF1"/>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-4%</w:t>
            </w:r>
          </w:p>
        </w:tc>
        <w:tc>
          <w:tcPr>
            <w:tcW w:w="0" w:type="auto"/>
            <w:shd w:val="clear" w:color="auto" w:fill="D2EAF1"/>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FF0000"/>
                <w:kern w:val="24"/>
                <w:sz w:val="20"/>
                <w:szCs w:val="20"/>
              </w:rPr>
              <w:t>-1%</w:t>
            </w:r>
          </w:p>
        </w:tc>
        <w:tc>
          <w:tcPr>
            <w:tcW w:w="0" w:type="auto"/>
            <w:shd w:val="clear" w:color="auto" w:fill="D2EAF1"/>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000000"/>
                <w:kern w:val="24"/>
                <w:sz w:val="20"/>
                <w:szCs w:val="20"/>
              </w:rPr>
              <w:t>5%</w:t>
            </w:r>
          </w:p>
        </w:tc>
        <w:tc>
          <w:tcPr>
            <w:tcW w:w="0" w:type="auto"/>
            <w:shd w:val="clear" w:color="auto" w:fill="D2EAF1"/>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000000"/>
                <w:kern w:val="24"/>
                <w:sz w:val="20"/>
                <w:szCs w:val="20"/>
              </w:rPr>
              <w:t>2%</w:t>
            </w:r>
          </w:p>
        </w:tc>
      </w:tr>
      <w:tr w:rsidR="0064412E" w:rsidRPr="003E3A3E" w:rsidTr="0064412E">
        <w:trPr>
          <w:jc w:val="center"/>
        </w:trPr>
        <w:tc>
          <w:tcPr>
            <w:tcW w:w="0" w:type="auto"/>
            <w:tcBorders>
              <w:right w:val="single" w:sz="6" w:space="0" w:color="4BACC6"/>
            </w:tcBorders>
            <w:shd w:val="clear" w:color="auto" w:fill="A5D5E2"/>
            <w:vAlign w:val="center"/>
          </w:tcPr>
          <w:p w:rsidR="0064412E" w:rsidRPr="003E3A3E" w:rsidRDefault="0064412E" w:rsidP="00A46A56">
            <w:pPr>
              <w:keepNext/>
              <w:jc w:val="center"/>
              <w:textAlignment w:val="bottom"/>
              <w:rPr>
                <w:color w:val="000000"/>
                <w:szCs w:val="20"/>
              </w:rPr>
            </w:pPr>
            <w:r w:rsidRPr="003E3A3E">
              <w:rPr>
                <w:color w:val="000000"/>
                <w:kern w:val="24"/>
                <w:szCs w:val="20"/>
              </w:rPr>
              <w:t>Cell edge gain</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000000"/>
                <w:kern w:val="24"/>
                <w:sz w:val="20"/>
                <w:szCs w:val="20"/>
              </w:rPr>
              <w:t>8%</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-2%</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-3%</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-7%</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000000" w:themeColor="text1"/>
                <w:kern w:val="24"/>
                <w:sz w:val="20"/>
                <w:szCs w:val="20"/>
              </w:rPr>
              <w:t>8%</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-2%</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-11%</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-1%</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875704" w:rsidRDefault="0064412E" w:rsidP="00A46A56">
            <w:pPr>
              <w:pStyle w:val="NormalWeb"/>
              <w:keepNext/>
              <w:spacing w:before="0" w:beforeAutospacing="0" w:after="0" w:afterAutospacing="0"/>
              <w:jc w:val="center"/>
              <w:textAlignment w:val="bottom"/>
              <w:rPr>
                <w:rFonts w:ascii="Arial" w:hAnsi="Arial" w:cs="Arial"/>
                <w:sz w:val="20"/>
                <w:szCs w:val="20"/>
              </w:rPr>
            </w:pPr>
            <w:r w:rsidRPr="00875704">
              <w:rPr>
                <w:rFonts w:ascii="Calibri" w:hAnsi="Calibri" w:cs="Arial"/>
                <w:color w:val="FF0000"/>
                <w:kern w:val="24"/>
                <w:sz w:val="20"/>
                <w:szCs w:val="20"/>
              </w:rPr>
              <w:t>-17%</w:t>
            </w:r>
          </w:p>
        </w:tc>
        <w:tc>
          <w:tcPr>
            <w:tcW w:w="0" w:type="auto"/>
            <w:tcBorders>
              <w:left w:val="single" w:sz="6" w:space="0" w:color="4BACC6"/>
              <w:right w:val="single" w:sz="6" w:space="0" w:color="4BACC6"/>
            </w:tcBorders>
            <w:shd w:val="clear" w:color="auto" w:fill="A5D5E2"/>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FF0000"/>
                <w:kern w:val="24"/>
                <w:sz w:val="20"/>
                <w:szCs w:val="20"/>
              </w:rPr>
              <w:t>-11%</w:t>
            </w:r>
          </w:p>
        </w:tc>
        <w:tc>
          <w:tcPr>
            <w:tcW w:w="0" w:type="auto"/>
            <w:tcBorders>
              <w:left w:val="single" w:sz="6" w:space="0" w:color="4BACC6"/>
            </w:tcBorders>
            <w:shd w:val="clear" w:color="auto" w:fill="A5D5E2"/>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000000"/>
                <w:kern w:val="24"/>
                <w:sz w:val="20"/>
                <w:szCs w:val="20"/>
              </w:rPr>
              <w:t>8%</w:t>
            </w:r>
          </w:p>
        </w:tc>
        <w:tc>
          <w:tcPr>
            <w:tcW w:w="0" w:type="auto"/>
            <w:tcBorders>
              <w:left w:val="single" w:sz="6" w:space="0" w:color="4BACC6"/>
            </w:tcBorders>
            <w:shd w:val="clear" w:color="auto" w:fill="A5D5E2"/>
            <w:tcMar>
              <w:left w:w="58" w:type="dxa"/>
              <w:right w:w="58" w:type="dxa"/>
            </w:tcMar>
            <w:vAlign w:val="center"/>
          </w:tcPr>
          <w:p w:rsidR="0064412E" w:rsidRPr="000C40FD" w:rsidRDefault="0064412E" w:rsidP="00A46A56">
            <w:pPr>
              <w:pStyle w:val="NormalWeb"/>
              <w:keepNext/>
              <w:spacing w:before="0" w:beforeAutospacing="0" w:after="0" w:afterAutospacing="0"/>
              <w:jc w:val="center"/>
              <w:textAlignment w:val="bottom"/>
              <w:rPr>
                <w:sz w:val="20"/>
                <w:szCs w:val="20"/>
              </w:rPr>
            </w:pPr>
            <w:r w:rsidRPr="000C40FD">
              <w:rPr>
                <w:color w:val="000000"/>
                <w:kern w:val="24"/>
                <w:sz w:val="20"/>
                <w:szCs w:val="20"/>
              </w:rPr>
              <w:t>10%</w:t>
            </w:r>
          </w:p>
        </w:tc>
      </w:tr>
    </w:tbl>
    <w:p w:rsidR="0064412E" w:rsidRDefault="0064412E" w:rsidP="0064412E">
      <w:pPr>
        <w:spacing w:after="120"/>
        <w:jc w:val="both"/>
        <w:rPr>
          <w:rFonts w:eastAsia="MS Mincho"/>
        </w:rPr>
      </w:pPr>
    </w:p>
    <w:p w:rsidR="0064412E" w:rsidRDefault="0064412E" w:rsidP="0064412E">
      <w:pPr>
        <w:jc w:val="both"/>
        <w:rPr>
          <w:rFonts w:eastAsia="MS Mincho"/>
        </w:rPr>
      </w:pPr>
      <w:r w:rsidRPr="0021419F">
        <w:rPr>
          <w:rFonts w:eastAsia="MS Mincho"/>
          <w:b/>
        </w:rPr>
        <w:t>Observations</w:t>
      </w:r>
      <w:r>
        <w:rPr>
          <w:rFonts w:eastAsia="MS Mincho"/>
        </w:rPr>
        <w:t xml:space="preserve">: </w:t>
      </w:r>
    </w:p>
    <w:p w:rsidR="0064412E" w:rsidRPr="0021419F" w:rsidRDefault="0064412E" w:rsidP="0064412E">
      <w:pPr>
        <w:pStyle w:val="ListParagraph"/>
        <w:numPr>
          <w:ilvl w:val="0"/>
          <w:numId w:val="24"/>
        </w:numPr>
        <w:jc w:val="both"/>
        <w:rPr>
          <w:rFonts w:ascii="Times New Roman" w:eastAsia="MS Mincho" w:hAnsi="Times New Roman" w:cs="Times New Roman"/>
          <w:sz w:val="20"/>
          <w:szCs w:val="20"/>
        </w:rPr>
      </w:pPr>
      <w:r w:rsidRPr="0021419F">
        <w:rPr>
          <w:rFonts w:ascii="Times New Roman" w:eastAsia="MS Mincho" w:hAnsi="Times New Roman" w:cs="Times New Roman"/>
          <w:sz w:val="20"/>
          <w:szCs w:val="20"/>
        </w:rPr>
        <w:t>Gains from fast beam switching are not observed in UMi</w:t>
      </w:r>
    </w:p>
    <w:p w:rsidR="0064412E" w:rsidRPr="0021419F" w:rsidRDefault="0064412E" w:rsidP="0064412E">
      <w:pPr>
        <w:pStyle w:val="ListParagraph"/>
        <w:numPr>
          <w:ilvl w:val="0"/>
          <w:numId w:val="24"/>
        </w:numPr>
        <w:jc w:val="both"/>
        <w:rPr>
          <w:rFonts w:ascii="Times New Roman" w:eastAsia="MS Mincho" w:hAnsi="Times New Roman" w:cs="Times New Roman"/>
          <w:sz w:val="20"/>
          <w:szCs w:val="20"/>
        </w:rPr>
      </w:pPr>
      <w:r w:rsidRPr="0021419F">
        <w:rPr>
          <w:rFonts w:ascii="Times New Roman" w:eastAsia="MS Mincho" w:hAnsi="Times New Roman" w:cs="Times New Roman"/>
          <w:sz w:val="20"/>
          <w:szCs w:val="20"/>
        </w:rPr>
        <w:t xml:space="preserve">Both </w:t>
      </w:r>
      <w:r>
        <w:rPr>
          <w:rFonts w:ascii="Times New Roman" w:eastAsia="MS Mincho" w:hAnsi="Times New Roman" w:cs="Times New Roman"/>
          <w:sz w:val="20"/>
          <w:szCs w:val="20"/>
        </w:rPr>
        <w:t xml:space="preserve">small </w:t>
      </w:r>
      <w:r w:rsidRPr="0021419F">
        <w:rPr>
          <w:rFonts w:ascii="Times New Roman" w:eastAsia="MS Mincho" w:hAnsi="Times New Roman" w:cs="Times New Roman"/>
          <w:sz w:val="20"/>
          <w:szCs w:val="20"/>
        </w:rPr>
        <w:t xml:space="preserve">gains and </w:t>
      </w:r>
      <w:r>
        <w:rPr>
          <w:rFonts w:ascii="Times New Roman" w:eastAsia="MS Mincho" w:hAnsi="Times New Roman" w:cs="Times New Roman"/>
          <w:sz w:val="20"/>
          <w:szCs w:val="20"/>
        </w:rPr>
        <w:t xml:space="preserve">small </w:t>
      </w:r>
      <w:r w:rsidRPr="0021419F">
        <w:rPr>
          <w:rFonts w:ascii="Times New Roman" w:eastAsia="MS Mincho" w:hAnsi="Times New Roman" w:cs="Times New Roman"/>
          <w:sz w:val="20"/>
          <w:szCs w:val="20"/>
        </w:rPr>
        <w:t>losses are observed from fast beam switching in UMa, depending on port layout and beam selection</w:t>
      </w:r>
    </w:p>
    <w:p w:rsidR="0064412E" w:rsidRPr="0021419F" w:rsidRDefault="0064412E" w:rsidP="0064412E">
      <w:pPr>
        <w:pStyle w:val="ListParagraph"/>
        <w:numPr>
          <w:ilvl w:val="1"/>
          <w:numId w:val="24"/>
        </w:numPr>
        <w:jc w:val="both"/>
        <w:rPr>
          <w:rFonts w:ascii="Times New Roman" w:eastAsia="MS Mincho" w:hAnsi="Times New Roman" w:cs="Times New Roman"/>
          <w:sz w:val="20"/>
          <w:szCs w:val="20"/>
        </w:rPr>
      </w:pPr>
      <w:r w:rsidRPr="0021419F">
        <w:rPr>
          <w:rFonts w:ascii="Times New Roman" w:eastAsia="MS Mincho" w:hAnsi="Times New Roman" w:cs="Times New Roman"/>
          <w:sz w:val="20"/>
          <w:szCs w:val="20"/>
        </w:rPr>
        <w:t>Mean, cell edge gains of up to 6%, 10%</w:t>
      </w:r>
    </w:p>
    <w:p w:rsidR="0064412E" w:rsidRPr="0021419F" w:rsidRDefault="0064412E" w:rsidP="0064412E">
      <w:pPr>
        <w:pStyle w:val="ListParagraph"/>
        <w:numPr>
          <w:ilvl w:val="1"/>
          <w:numId w:val="24"/>
        </w:numPr>
        <w:jc w:val="both"/>
        <w:rPr>
          <w:rFonts w:ascii="Times New Roman" w:eastAsia="MS Mincho" w:hAnsi="Times New Roman" w:cs="Times New Roman"/>
          <w:sz w:val="20"/>
          <w:szCs w:val="20"/>
        </w:rPr>
      </w:pPr>
      <w:r w:rsidRPr="0021419F">
        <w:rPr>
          <w:rFonts w:ascii="Times New Roman" w:eastAsia="MS Mincho" w:hAnsi="Times New Roman" w:cs="Times New Roman"/>
          <w:sz w:val="20"/>
          <w:szCs w:val="20"/>
        </w:rPr>
        <w:t>Mean, cell edge losses of up to 5%, 17%</w:t>
      </w:r>
    </w:p>
    <w:p w:rsidR="0064412E" w:rsidRPr="0021419F" w:rsidRDefault="0064412E" w:rsidP="0064412E">
      <w:pPr>
        <w:pStyle w:val="ListParagraph"/>
        <w:numPr>
          <w:ilvl w:val="1"/>
          <w:numId w:val="24"/>
        </w:numPr>
        <w:jc w:val="both"/>
        <w:rPr>
          <w:rFonts w:ascii="Times New Roman" w:eastAsia="MS Mincho" w:hAnsi="Times New Roman" w:cs="Times New Roman"/>
          <w:sz w:val="20"/>
          <w:szCs w:val="20"/>
        </w:rPr>
      </w:pPr>
      <w:r w:rsidRPr="0021419F">
        <w:rPr>
          <w:rFonts w:ascii="Times New Roman" w:eastAsia="MS Mincho" w:hAnsi="Times New Roman" w:cs="Times New Roman"/>
          <w:sz w:val="20"/>
          <w:szCs w:val="20"/>
        </w:rPr>
        <w:t>Gains, losses depend on how beams are distributed</w:t>
      </w:r>
    </w:p>
    <w:p w:rsidR="0064412E" w:rsidRPr="0021419F" w:rsidRDefault="0064412E" w:rsidP="0064412E">
      <w:pPr>
        <w:pStyle w:val="ListParagraph"/>
        <w:numPr>
          <w:ilvl w:val="2"/>
          <w:numId w:val="24"/>
        </w:numPr>
        <w:spacing w:after="120"/>
        <w:jc w:val="both"/>
        <w:rPr>
          <w:rFonts w:eastAsia="MS Mincho"/>
        </w:rPr>
      </w:pPr>
      <w:r w:rsidRPr="0021419F">
        <w:rPr>
          <w:rFonts w:ascii="Times New Roman" w:eastAsia="MS Mincho" w:hAnsi="Times New Roman" w:cs="Times New Roman"/>
          <w:sz w:val="20"/>
          <w:szCs w:val="20"/>
        </w:rPr>
        <w:t>Gains, losses observed if beams are distributed horizontally, in a square, or vertically.</w:t>
      </w:r>
    </w:p>
    <w:p w:rsidR="00035C30" w:rsidRDefault="00035C30" w:rsidP="00035C30">
      <w:pPr>
        <w:jc w:val="both"/>
        <w:rPr>
          <w:rFonts w:eastAsia="MS Mincho"/>
        </w:rPr>
      </w:pPr>
      <w:r>
        <w:rPr>
          <w:rFonts w:eastAsia="MS Mincho"/>
          <w:b/>
        </w:rPr>
        <w:t>Proposal</w:t>
      </w:r>
      <w:r>
        <w:rPr>
          <w:rFonts w:eastAsia="MS Mincho"/>
        </w:rPr>
        <w:t xml:space="preserve">: </w:t>
      </w:r>
    </w:p>
    <w:p w:rsidR="00035C30" w:rsidRPr="0021419F" w:rsidRDefault="00035C30" w:rsidP="00035C30">
      <w:pPr>
        <w:pStyle w:val="ListParagraph"/>
        <w:numPr>
          <w:ilvl w:val="0"/>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FD-MIMO CSI feedback for W2 supports 2 bit cophasing only feedback for ranks 1&amp;2, with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r>
          <w:rPr>
            <w:rFonts w:ascii="Cambria Math" w:eastAsia="MS Mincho" w:hAnsi="Cambria Math" w:cs="Times New Roman"/>
            <w:sz w:val="20"/>
            <w:szCs w:val="20"/>
          </w:rPr>
          <m:t>=1</m:t>
        </m:r>
      </m:oMath>
    </w:p>
    <w:p w:rsidR="00035C30" w:rsidRDefault="00035C30" w:rsidP="00035C30">
      <w:pPr>
        <w:pStyle w:val="ListParagraph"/>
        <w:numPr>
          <w:ilvl w:val="0"/>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If fast beam switching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&gt;1</m:t>
        </m:r>
      </m:oMath>
      <w:r>
        <w:rPr>
          <w:rFonts w:ascii="Times New Roman" w:eastAsia="MS Mincho" w:hAnsi="Times New Roman" w:cs="Times New Roman"/>
          <w:sz w:val="20"/>
          <w:szCs w:val="20"/>
        </w:rPr>
        <w:t xml:space="preserve"> or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r>
          <w:rPr>
            <w:rFonts w:ascii="Cambria Math" w:eastAsia="MS Mincho" w:hAnsi="Cambria Math" w:cs="Times New Roman"/>
            <w:sz w:val="20"/>
            <w:szCs w:val="20"/>
          </w:rPr>
          <m:t>&gt;1</m:t>
        </m:r>
      </m:oMath>
      <w:r>
        <w:rPr>
          <w:rFonts w:ascii="Times New Roman" w:eastAsia="MS Mincho" w:hAnsi="Times New Roman" w:cs="Times New Roman"/>
          <w:sz w:val="20"/>
          <w:szCs w:val="20"/>
        </w:rPr>
        <w:t>) is also supported for ranks 1&amp;2,</w:t>
      </w:r>
    </w:p>
    <w:p w:rsidR="00035C30" w:rsidRPr="00F94B79" w:rsidRDefault="00035C30" w:rsidP="00035C30">
      <w:pPr>
        <w:pStyle w:val="ListParagraph"/>
        <w:numPr>
          <w:ilvl w:val="1"/>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At most </w:t>
      </w:r>
      <m:oMath>
        <m:d>
          <m:dPr>
            <m:ctrlPr>
              <w:rPr>
                <w:rFonts w:ascii="Cambria Math" w:eastAsia="MS Mincho" w:hAnsi="Cambria Math" w:cs="Times New Roman"/>
                <w:i/>
                <w:sz w:val="20"/>
                <w:szCs w:val="20"/>
              </w:rPr>
            </m:ctrlPr>
          </m:dPr>
          <m:e>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e>
        </m:d>
        <m:r>
          <w:rPr>
            <w:rFonts w:ascii="Cambria Math" w:eastAsia="MS Mincho" w:hAnsi="Cambria Math" w:cs="Times New Roman"/>
            <w:sz w:val="20"/>
            <w:szCs w:val="20"/>
          </w:rPr>
          <m:t>∈</m:t>
        </m:r>
        <m:d>
          <m:dPr>
            <m:begChr m:val="{"/>
            <m:endChr m:val="}"/>
            <m:ctrlPr>
              <w:rPr>
                <w:rFonts w:ascii="Cambria Math" w:eastAsia="MS Mincho" w:hAnsi="Cambria Math" w:cs="Times New Roman"/>
                <w:i/>
                <w:sz w:val="20"/>
                <w:szCs w:val="20"/>
              </w:rPr>
            </m:ctrlPr>
          </m:dPr>
          <m:e>
            <m:d>
              <m:dPr>
                <m:ctrlPr>
                  <w:rPr>
                    <w:rFonts w:ascii="Cambria Math" w:eastAsia="MS Mincho" w:hAnsi="Cambria Math" w:cs="Times New Roman"/>
                    <w:i/>
                    <w:sz w:val="20"/>
                    <w:szCs w:val="20"/>
                  </w:rPr>
                </m:ctrlPr>
              </m:dPr>
              <m:e>
                <m:r>
                  <w:rPr>
                    <w:rFonts w:ascii="Cambria Math" w:eastAsia="MS Mincho" w:hAnsi="Cambria Math" w:cs="Times New Roman"/>
                    <w:sz w:val="20"/>
                    <w:szCs w:val="20"/>
                  </w:rPr>
                  <m:t>1,4</m:t>
                </m:r>
              </m:e>
            </m:d>
            <m:r>
              <w:rPr>
                <w:rFonts w:ascii="Cambria Math" w:eastAsia="MS Mincho" w:hAnsi="Cambria Math" w:cs="Times New Roman"/>
                <w:sz w:val="20"/>
                <w:szCs w:val="20"/>
              </w:rPr>
              <m:t>,</m:t>
            </m:r>
            <m:d>
              <m:dPr>
                <m:ctrlPr>
                  <w:rPr>
                    <w:rFonts w:ascii="Cambria Math" w:eastAsia="MS Mincho" w:hAnsi="Cambria Math" w:cs="Times New Roman"/>
                    <w:i/>
                    <w:sz w:val="20"/>
                    <w:szCs w:val="20"/>
                  </w:rPr>
                </m:ctrlPr>
              </m:dPr>
              <m:e>
                <m:r>
                  <w:rPr>
                    <w:rFonts w:ascii="Cambria Math" w:eastAsia="MS Mincho" w:hAnsi="Cambria Math" w:cs="Times New Roman"/>
                    <w:sz w:val="20"/>
                    <w:szCs w:val="20"/>
                  </w:rPr>
                  <m:t>2,2</m:t>
                </m:r>
              </m:e>
            </m:d>
            <m:r>
              <w:rPr>
                <w:rFonts w:ascii="Cambria Math" w:eastAsia="MS Mincho" w:hAnsi="Cambria Math" w:cs="Times New Roman"/>
                <w:sz w:val="20"/>
                <w:szCs w:val="20"/>
              </w:rPr>
              <m:t>,</m:t>
            </m:r>
            <m:d>
              <m:dPr>
                <m:ctrlPr>
                  <w:rPr>
                    <w:rFonts w:ascii="Cambria Math" w:eastAsia="MS Mincho" w:hAnsi="Cambria Math" w:cs="Times New Roman"/>
                    <w:i/>
                    <w:sz w:val="20"/>
                    <w:szCs w:val="20"/>
                  </w:rPr>
                </m:ctrlPr>
              </m:dPr>
              <m:e>
                <m:r>
                  <w:rPr>
                    <w:rFonts w:ascii="Cambria Math" w:eastAsia="MS Mincho" w:hAnsi="Cambria Math" w:cs="Times New Roman"/>
                    <w:sz w:val="20"/>
                    <w:szCs w:val="20"/>
                  </w:rPr>
                  <m:t>1,4</m:t>
                </m:r>
              </m:e>
            </m:d>
          </m:e>
        </m:d>
      </m:oMath>
    </w:p>
    <w:p w:rsidR="00035C30" w:rsidRPr="00F94B79" w:rsidRDefault="002D4F3C" w:rsidP="00035C30">
      <w:pPr>
        <w:pStyle w:val="ListParagraph"/>
        <w:numPr>
          <w:ilvl w:val="1"/>
          <w:numId w:val="24"/>
        </w:numPr>
        <w:jc w:val="both"/>
        <w:rPr>
          <w:rFonts w:ascii="Times New Roman" w:eastAsia="MS Mincho" w:hAnsi="Times New Roman" w:cs="Times New Roman"/>
          <w:sz w:val="20"/>
          <w:szCs w:val="20"/>
        </w:rPr>
      </w:pPr>
      <m:oMath>
        <m:d>
          <m:dPr>
            <m:ctrlPr>
              <w:rPr>
                <w:rFonts w:ascii="Cambria Math" w:eastAsia="MS Mincho" w:hAnsi="Cambria Math" w:cs="Times New Roman"/>
                <w:i/>
                <w:sz w:val="20"/>
                <w:szCs w:val="20"/>
              </w:rPr>
            </m:ctrlPr>
          </m:dPr>
          <m:e>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e>
        </m:d>
      </m:oMath>
      <w:r w:rsidR="00035C30">
        <w:rPr>
          <w:rFonts w:ascii="Times New Roman" w:eastAsia="MS Mincho" w:hAnsi="Times New Roman" w:cs="Times New Roman"/>
          <w:sz w:val="20"/>
          <w:szCs w:val="20"/>
        </w:rPr>
        <w:t xml:space="preserve"> is determined by configuration either by the value of </w:t>
      </w:r>
      <m:oMath>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r>
          <w:rPr>
            <w:rFonts w:ascii="Cambria Math" w:eastAsia="MS Mincho" w:hAnsi="Cambria Math" w:cs="Times New Roman"/>
            <w:sz w:val="20"/>
            <w:szCs w:val="20"/>
          </w:rPr>
          <m:t>)</m:t>
        </m:r>
      </m:oMath>
      <w:r w:rsidR="00035C30">
        <w:rPr>
          <w:rFonts w:ascii="Times New Roman" w:eastAsia="MS Mincho" w:hAnsi="Times New Roman" w:cs="Times New Roman"/>
          <w:sz w:val="20"/>
          <w:szCs w:val="20"/>
        </w:rPr>
        <w:t xml:space="preserve"> or independently for each value of </w:t>
      </w:r>
      <m:oMath>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r>
          <w:rPr>
            <w:rFonts w:ascii="Cambria Math" w:eastAsia="MS Mincho" w:hAnsi="Cambria Math" w:cs="Times New Roman"/>
            <w:sz w:val="20"/>
            <w:szCs w:val="20"/>
          </w:rPr>
          <m:t>)</m:t>
        </m:r>
      </m:oMath>
      <w:r w:rsidR="00035C30">
        <w:rPr>
          <w:rFonts w:ascii="Times New Roman" w:eastAsia="MS Mincho" w:hAnsi="Times New Roman" w:cs="Times New Roman"/>
          <w:sz w:val="20"/>
          <w:szCs w:val="20"/>
        </w:rPr>
        <w:t>.</w:t>
      </w:r>
    </w:p>
    <w:p w:rsidR="002639B8" w:rsidRDefault="00ED23FD" w:rsidP="002639B8">
      <w:pPr>
        <w:keepNext/>
        <w:numPr>
          <w:ilvl w:val="0"/>
          <w:numId w:val="7"/>
        </w:numPr>
        <w:tabs>
          <w:tab w:val="num" w:pos="1440"/>
        </w:tabs>
        <w:spacing w:before="240" w:after="60"/>
        <w:ind w:left="0" w:firstLine="0"/>
        <w:outlineLvl w:val="0"/>
        <w:rPr>
          <w:rFonts w:ascii="Helvetica" w:eastAsia="MS Mincho" w:hAnsi="Helvetica" w:cs="Arial"/>
          <w:b/>
          <w:bCs/>
          <w:kern w:val="32"/>
          <w:sz w:val="28"/>
          <w:szCs w:val="32"/>
        </w:rPr>
      </w:pPr>
      <w:r>
        <w:rPr>
          <w:rFonts w:ascii="Helvetica" w:eastAsia="MS Mincho" w:hAnsi="Helvetica" w:cs="Arial"/>
          <w:b/>
          <w:bCs/>
          <w:kern w:val="32"/>
          <w:sz w:val="28"/>
          <w:szCs w:val="32"/>
        </w:rPr>
        <w:lastRenderedPageBreak/>
        <w:t xml:space="preserve">Using </w:t>
      </w:r>
      <w:r w:rsidR="002639B8">
        <w:rPr>
          <w:rFonts w:ascii="Helvetica" w:eastAsia="MS Mincho" w:hAnsi="Helvetica" w:cs="Arial"/>
          <w:b/>
          <w:bCs/>
          <w:kern w:val="32"/>
          <w:sz w:val="28"/>
          <w:szCs w:val="32"/>
        </w:rPr>
        <w:t xml:space="preserve">2D </w:t>
      </w:r>
      <w:r>
        <w:rPr>
          <w:rFonts w:ascii="Helvetica" w:eastAsia="MS Mincho" w:hAnsi="Helvetica" w:cs="Arial"/>
          <w:b/>
          <w:bCs/>
          <w:kern w:val="32"/>
          <w:sz w:val="28"/>
          <w:szCs w:val="32"/>
        </w:rPr>
        <w:t>codebooks for 1D port layouts</w:t>
      </w:r>
    </w:p>
    <w:p w:rsidR="00473371" w:rsidRDefault="00685CB1" w:rsidP="00F40263">
      <w:pPr>
        <w:jc w:val="both"/>
      </w:pPr>
      <w:r>
        <w:t xml:space="preserve">It is possible to use a 2D codebook </w:t>
      </w:r>
      <w:r w:rsidR="0056162E">
        <w:t xml:space="preserve">for a taller port layout </w:t>
      </w:r>
      <w:r>
        <w:t xml:space="preserve">to support a wider 1D </w:t>
      </w:r>
      <w:r w:rsidR="0056162E">
        <w:t>port layout</w:t>
      </w:r>
      <w:r>
        <w:t>.  For example, one can map a 2x3</w:t>
      </w:r>
      <w:r w:rsidR="00D84ADA">
        <w:t xml:space="preserve"> </w:t>
      </w:r>
      <w:r>
        <w:t>codebook to a 1x6 port layout</w:t>
      </w:r>
      <w:r w:rsidR="00473371">
        <w:t xml:space="preserve"> by numbering the 2D ports appropriately.  This is shown in the figure below.  </w:t>
      </w:r>
      <w:r>
        <w:t xml:space="preserve">  </w:t>
      </w:r>
      <w:r w:rsidR="00D84ADA">
        <w:t>In the figure, t</w:t>
      </w:r>
      <w:r w:rsidR="00473371">
        <w:t xml:space="preserve">he baseline 12 port 1D port </w:t>
      </w:r>
      <w:proofErr w:type="gramStart"/>
      <w:r w:rsidR="00473371">
        <w:t>layout</w:t>
      </w:r>
      <w:proofErr w:type="gramEnd"/>
      <w:r w:rsidR="00473371">
        <w:t xml:space="preserve"> uses an oversampling factor of 4, and so has 24 beams total.  The 12 port 2D layout also uses 24 beams, so that the codebooks can be fairly compared.  An oversampling factor of 2 is used vertically and horizontally.  The CSI feedback is then computed with the ports numbered as shown.</w:t>
      </w:r>
    </w:p>
    <w:p w:rsidR="00473371" w:rsidRDefault="00473371" w:rsidP="00685CB1"/>
    <w:p w:rsidR="00C14A0F" w:rsidRDefault="00F712FD" w:rsidP="00C14A0F">
      <w:pPr>
        <w:keepNext/>
      </w:pPr>
      <w:r w:rsidRPr="00F712FD">
        <w:rPr>
          <w:noProof/>
        </w:rPr>
        <w:drawing>
          <wp:inline distT="0" distB="0" distL="0" distR="0" wp14:anchorId="409B625E" wp14:editId="241976CF">
            <wp:extent cx="5610225" cy="18573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0225" cy="1857375"/>
                    </a:xfrm>
                    <a:prstGeom prst="rect">
                      <a:avLst/>
                    </a:prstGeom>
                    <a:noFill/>
                    <a:ln>
                      <a:noFill/>
                    </a:ln>
                  </pic:spPr>
                </pic:pic>
              </a:graphicData>
            </a:graphic>
          </wp:inline>
        </w:drawing>
      </w:r>
    </w:p>
    <w:p w:rsidR="00473371" w:rsidRPr="0018162C" w:rsidRDefault="00C14A0F" w:rsidP="00C14A0F">
      <w:pPr>
        <w:pStyle w:val="Caption"/>
        <w:jc w:val="center"/>
        <w:rPr>
          <w:lang w:val="en-US"/>
        </w:rPr>
      </w:pPr>
      <w:r w:rsidRPr="0018162C">
        <w:rPr>
          <w:lang w:val="en-US"/>
        </w:rPr>
        <w:t xml:space="preserve">Figure </w:t>
      </w:r>
      <w:r>
        <w:fldChar w:fldCharType="begin"/>
      </w:r>
      <w:r w:rsidRPr="0018162C">
        <w:rPr>
          <w:lang w:val="en-US"/>
        </w:rPr>
        <w:instrText xml:space="preserve"> SEQ Figure \* ARABIC </w:instrText>
      </w:r>
      <w:r>
        <w:fldChar w:fldCharType="separate"/>
      </w:r>
      <w:r w:rsidR="00F501F0" w:rsidRPr="0018162C">
        <w:rPr>
          <w:noProof/>
          <w:lang w:val="en-US"/>
        </w:rPr>
        <w:t>2</w:t>
      </w:r>
      <w:r>
        <w:fldChar w:fldCharType="end"/>
      </w:r>
      <w:r w:rsidRPr="0018162C">
        <w:rPr>
          <w:lang w:val="en-US"/>
        </w:rPr>
        <w:t>: 2D Port Layout Mapped to 1D</w:t>
      </w:r>
    </w:p>
    <w:p w:rsidR="00A11439" w:rsidRDefault="00A11439" w:rsidP="00473371"/>
    <w:p w:rsidR="00382BA7" w:rsidRDefault="00473371" w:rsidP="00F40263">
      <w:pPr>
        <w:jc w:val="both"/>
      </w:pPr>
      <w:r>
        <w:t>Simulation results for the above configurations are shown below.  Results are given for UMi and UMa</w:t>
      </w:r>
      <w:r w:rsidR="00A60961">
        <w:t xml:space="preserve"> for FTP traffic.  The simulation details are provided in Appendix</w:t>
      </w:r>
      <w:r w:rsidR="00950D7E">
        <w:t xml:space="preserve"> 1</w:t>
      </w:r>
      <w:r w:rsidR="00A60961">
        <w:t>.</w:t>
      </w:r>
      <w:r w:rsidR="00E87FA2">
        <w:t xml:space="preserve">  Significant losses of 8-12% mean and 14-25% cell edge throughput are observed.  This is natural, since </w:t>
      </w:r>
      <w:r w:rsidR="00F14868">
        <w:t>ports</w:t>
      </w:r>
      <w:r w:rsidR="00E87FA2">
        <w:t xml:space="preserve"> in a 2D codebook are </w:t>
      </w:r>
      <w:r w:rsidR="00F14868">
        <w:t xml:space="preserve">designed to be </w:t>
      </w:r>
      <w:r w:rsidR="00E87FA2">
        <w:t>closer together</w:t>
      </w:r>
      <w:r w:rsidR="0048098A">
        <w:t xml:space="preserve">, resulting in an array manifold with </w:t>
      </w:r>
      <w:r w:rsidR="00553048">
        <w:t>coarser</w:t>
      </w:r>
      <w:r w:rsidR="0048098A">
        <w:t xml:space="preserve"> phase differences.  On the other hand, a 1D </w:t>
      </w:r>
      <w:r w:rsidR="00F14868">
        <w:t>port layout</w:t>
      </w:r>
      <w:r w:rsidR="0048098A">
        <w:t xml:space="preserve"> has finer phase differences, and benefits from higher oversampling factors between adjacent elements.  Therefore, designing for a 2D port layout while using the array for a 1D port layout makes inefficient use of degrees of freedom, resulting in loss of performance.  </w:t>
      </w:r>
    </w:p>
    <w:p w:rsidR="0048098A" w:rsidRDefault="0048098A" w:rsidP="00473371">
      <w:pPr>
        <w:rPr>
          <w:rFonts w:eastAsia="MS Mincho"/>
          <w:b/>
          <w:bCs/>
          <w:kern w:val="32"/>
          <w:szCs w:val="20"/>
        </w:rPr>
      </w:pPr>
    </w:p>
    <w:p w:rsidR="005721F4" w:rsidRPr="005721F4" w:rsidRDefault="005721F4" w:rsidP="005721F4">
      <w:pPr>
        <w:pStyle w:val="Caption"/>
        <w:keepNext/>
        <w:jc w:val="center"/>
        <w:rPr>
          <w:lang w:val="en-US"/>
        </w:rPr>
      </w:pPr>
      <w:r w:rsidRPr="005721F4">
        <w:rPr>
          <w:lang w:val="en-US"/>
        </w:rPr>
        <w:t xml:space="preserve">Table </w:t>
      </w:r>
      <w:r w:rsidRPr="005721F4">
        <w:fldChar w:fldCharType="begin"/>
      </w:r>
      <w:r w:rsidRPr="005721F4">
        <w:rPr>
          <w:lang w:val="en-US"/>
        </w:rPr>
        <w:instrText xml:space="preserve"> SEQ Table \* ARABIC </w:instrText>
      </w:r>
      <w:r w:rsidRPr="005721F4">
        <w:fldChar w:fldCharType="separate"/>
      </w:r>
      <w:r w:rsidR="00F501F0">
        <w:rPr>
          <w:noProof/>
          <w:lang w:val="en-US"/>
        </w:rPr>
        <w:t>2</w:t>
      </w:r>
      <w:r w:rsidRPr="005721F4">
        <w:fldChar w:fldCharType="end"/>
      </w:r>
      <w:r w:rsidRPr="005721F4">
        <w:rPr>
          <w:lang w:val="en-US"/>
        </w:rPr>
        <w:t xml:space="preserve">: </w:t>
      </w:r>
      <w:r>
        <w:rPr>
          <w:color w:val="000000"/>
          <w:kern w:val="24"/>
          <w:lang w:val="en-US"/>
        </w:rPr>
        <w:t xml:space="preserve">Performance of mapping 2D </w:t>
      </w:r>
      <w:r w:rsidR="00D04104">
        <w:rPr>
          <w:color w:val="000000"/>
          <w:kern w:val="24"/>
          <w:lang w:val="en-US"/>
        </w:rPr>
        <w:t xml:space="preserve">codebook to 1D </w:t>
      </w:r>
      <w:r w:rsidRPr="005721F4">
        <w:rPr>
          <w:color w:val="000000"/>
          <w:kern w:val="24"/>
          <w:lang w:val="en-US"/>
        </w:rPr>
        <w:t>in UMi and UMa</w:t>
      </w:r>
    </w:p>
    <w:tbl>
      <w:tblPr>
        <w:tblW w:w="0" w:type="auto"/>
        <w:jc w:val="cente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firstRow="0" w:lastRow="0" w:firstColumn="0" w:lastColumn="0" w:noHBand="0" w:noVBand="1"/>
      </w:tblPr>
      <w:tblGrid>
        <w:gridCol w:w="2377"/>
        <w:gridCol w:w="416"/>
        <w:gridCol w:w="650"/>
        <w:gridCol w:w="575"/>
        <w:gridCol w:w="725"/>
      </w:tblGrid>
      <w:tr w:rsidR="00D04104" w:rsidRPr="003E3A3E" w:rsidTr="00D04104">
        <w:trPr>
          <w:jc w:val="center"/>
        </w:trPr>
        <w:tc>
          <w:tcPr>
            <w:tcW w:w="0" w:type="auto"/>
            <w:tcBorders>
              <w:right w:val="single" w:sz="6" w:space="0" w:color="4BACC6"/>
            </w:tcBorders>
            <w:shd w:val="clear" w:color="auto" w:fill="A5D5E2"/>
            <w:vAlign w:val="center"/>
          </w:tcPr>
          <w:p w:rsidR="00D04104" w:rsidRPr="003E3A3E" w:rsidRDefault="00D04104" w:rsidP="0018162C">
            <w:pPr>
              <w:keepNext/>
              <w:jc w:val="center"/>
              <w:textAlignment w:val="bottom"/>
              <w:rPr>
                <w:color w:val="000000"/>
                <w:kern w:val="24"/>
                <w:szCs w:val="20"/>
              </w:rPr>
            </w:pPr>
          </w:p>
        </w:tc>
        <w:tc>
          <w:tcPr>
            <w:tcW w:w="0" w:type="auto"/>
            <w:gridSpan w:val="2"/>
            <w:tcBorders>
              <w:left w:val="single" w:sz="6" w:space="0" w:color="4BACC6"/>
              <w:right w:val="single" w:sz="6" w:space="0" w:color="4BACC6"/>
            </w:tcBorders>
            <w:shd w:val="clear" w:color="auto" w:fill="A5D5E2"/>
            <w:tcMar>
              <w:left w:w="58" w:type="dxa"/>
              <w:right w:w="58" w:type="dxa"/>
            </w:tcMar>
            <w:vAlign w:val="center"/>
          </w:tcPr>
          <w:p w:rsidR="00D04104" w:rsidRDefault="00D04104" w:rsidP="0018162C">
            <w:pPr>
              <w:keepNext/>
              <w:jc w:val="center"/>
              <w:textAlignment w:val="bottom"/>
              <w:rPr>
                <w:b/>
                <w:bCs/>
                <w:color w:val="000000"/>
                <w:kern w:val="24"/>
                <w:szCs w:val="20"/>
              </w:rPr>
            </w:pPr>
            <w:r>
              <w:rPr>
                <w:b/>
                <w:bCs/>
                <w:color w:val="000000"/>
                <w:kern w:val="24"/>
                <w:szCs w:val="20"/>
              </w:rPr>
              <w:t>UMi</w:t>
            </w:r>
          </w:p>
        </w:tc>
        <w:tc>
          <w:tcPr>
            <w:tcW w:w="1300" w:type="dxa"/>
            <w:gridSpan w:val="2"/>
            <w:tcBorders>
              <w:left w:val="single" w:sz="6" w:space="0" w:color="4BACC6"/>
              <w:right w:val="single" w:sz="6" w:space="0" w:color="4BACC6"/>
            </w:tcBorders>
            <w:shd w:val="clear" w:color="auto" w:fill="A5D5E2"/>
            <w:vAlign w:val="center"/>
          </w:tcPr>
          <w:p w:rsidR="00D04104" w:rsidRDefault="00D04104" w:rsidP="0018162C">
            <w:pPr>
              <w:keepNext/>
              <w:jc w:val="center"/>
              <w:textAlignment w:val="bottom"/>
              <w:rPr>
                <w:b/>
                <w:bCs/>
                <w:color w:val="000000"/>
                <w:kern w:val="24"/>
                <w:szCs w:val="20"/>
              </w:rPr>
            </w:pPr>
            <w:r>
              <w:rPr>
                <w:b/>
                <w:bCs/>
                <w:color w:val="000000"/>
                <w:kern w:val="24"/>
                <w:szCs w:val="20"/>
              </w:rPr>
              <w:t>UMa</w:t>
            </w:r>
          </w:p>
        </w:tc>
      </w:tr>
      <w:tr w:rsidR="00D04104" w:rsidRPr="003E3A3E" w:rsidTr="0018162C">
        <w:trPr>
          <w:jc w:val="center"/>
        </w:trPr>
        <w:tc>
          <w:tcPr>
            <w:tcW w:w="0" w:type="auto"/>
            <w:shd w:val="clear" w:color="auto" w:fill="D2EAF1"/>
            <w:vAlign w:val="center"/>
            <w:hideMark/>
          </w:tcPr>
          <w:p w:rsidR="00D04104" w:rsidRPr="00875704" w:rsidRDefault="00D04104" w:rsidP="0018162C">
            <w:pPr>
              <w:keepNext/>
              <w:jc w:val="center"/>
              <w:textAlignment w:val="bottom"/>
              <w:rPr>
                <w:b/>
                <w:color w:val="000000"/>
                <w:szCs w:val="20"/>
              </w:rPr>
            </w:pPr>
            <w:r w:rsidRPr="00875704">
              <w:rPr>
                <w:b/>
                <w:color w:val="000000"/>
                <w:kern w:val="24"/>
                <w:szCs w:val="20"/>
              </w:rPr>
              <w:t>At 50% RU</w:t>
            </w:r>
          </w:p>
        </w:tc>
        <w:tc>
          <w:tcPr>
            <w:tcW w:w="0" w:type="auto"/>
            <w:shd w:val="clear" w:color="auto" w:fill="D2EAF1"/>
            <w:tcMar>
              <w:left w:w="58" w:type="dxa"/>
              <w:right w:w="58" w:type="dxa"/>
            </w:tcMar>
            <w:vAlign w:val="center"/>
            <w:hideMark/>
          </w:tcPr>
          <w:p w:rsidR="00D04104" w:rsidRPr="003E3A3E" w:rsidRDefault="00D04104" w:rsidP="0018162C">
            <w:pPr>
              <w:keepNext/>
              <w:jc w:val="center"/>
              <w:textAlignment w:val="bottom"/>
              <w:rPr>
                <w:color w:val="000000"/>
                <w:szCs w:val="20"/>
              </w:rPr>
            </w:pPr>
            <w:r>
              <w:rPr>
                <w:b/>
                <w:bCs/>
                <w:color w:val="000000"/>
                <w:kern w:val="24"/>
                <w:szCs w:val="20"/>
              </w:rPr>
              <w:t>1x6</w:t>
            </w:r>
          </w:p>
        </w:tc>
        <w:tc>
          <w:tcPr>
            <w:tcW w:w="0" w:type="auto"/>
            <w:shd w:val="clear" w:color="auto" w:fill="D2EAF1"/>
            <w:vAlign w:val="center"/>
          </w:tcPr>
          <w:p w:rsidR="00D04104" w:rsidRPr="003E3A3E" w:rsidRDefault="00D04104" w:rsidP="0018162C">
            <w:pPr>
              <w:keepNext/>
              <w:jc w:val="center"/>
              <w:textAlignment w:val="bottom"/>
              <w:rPr>
                <w:color w:val="000000"/>
                <w:szCs w:val="20"/>
              </w:rPr>
            </w:pPr>
            <w:r>
              <w:rPr>
                <w:b/>
                <w:bCs/>
                <w:color w:val="000000"/>
                <w:kern w:val="24"/>
                <w:szCs w:val="20"/>
              </w:rPr>
              <w:t>2x3</w:t>
            </w:r>
          </w:p>
        </w:tc>
        <w:tc>
          <w:tcPr>
            <w:tcW w:w="0" w:type="auto"/>
            <w:shd w:val="clear" w:color="auto" w:fill="D2EAF1"/>
            <w:vAlign w:val="center"/>
          </w:tcPr>
          <w:p w:rsidR="00D04104" w:rsidRPr="003E3A3E" w:rsidRDefault="00D04104" w:rsidP="0018162C">
            <w:pPr>
              <w:keepNext/>
              <w:jc w:val="center"/>
              <w:textAlignment w:val="bottom"/>
              <w:rPr>
                <w:color w:val="000000"/>
                <w:szCs w:val="20"/>
              </w:rPr>
            </w:pPr>
            <w:r>
              <w:rPr>
                <w:b/>
                <w:bCs/>
                <w:color w:val="000000"/>
                <w:kern w:val="24"/>
                <w:szCs w:val="20"/>
              </w:rPr>
              <w:t>1x6</w:t>
            </w:r>
          </w:p>
        </w:tc>
        <w:tc>
          <w:tcPr>
            <w:tcW w:w="0" w:type="auto"/>
            <w:shd w:val="clear" w:color="auto" w:fill="D2EAF1"/>
            <w:vAlign w:val="center"/>
          </w:tcPr>
          <w:p w:rsidR="00D04104" w:rsidRPr="003E3A3E" w:rsidRDefault="00D04104" w:rsidP="0018162C">
            <w:pPr>
              <w:keepNext/>
              <w:jc w:val="center"/>
              <w:textAlignment w:val="bottom"/>
              <w:rPr>
                <w:color w:val="000000"/>
                <w:szCs w:val="20"/>
              </w:rPr>
            </w:pPr>
            <w:r>
              <w:rPr>
                <w:b/>
                <w:bCs/>
                <w:color w:val="000000"/>
                <w:kern w:val="24"/>
                <w:szCs w:val="20"/>
              </w:rPr>
              <w:t>2x3</w:t>
            </w:r>
          </w:p>
        </w:tc>
      </w:tr>
      <w:tr w:rsidR="00D04104" w:rsidRPr="00875704" w:rsidTr="0018162C">
        <w:trPr>
          <w:jc w:val="center"/>
        </w:trPr>
        <w:tc>
          <w:tcPr>
            <w:tcW w:w="0" w:type="auto"/>
            <w:tcBorders>
              <w:right w:val="single" w:sz="6" w:space="0" w:color="4BACC6"/>
            </w:tcBorders>
            <w:shd w:val="clear" w:color="auto" w:fill="A5D5E2"/>
            <w:vAlign w:val="center"/>
            <w:hideMark/>
          </w:tcPr>
          <w:p w:rsidR="00D04104" w:rsidRPr="003E3A3E" w:rsidRDefault="00950D7E" w:rsidP="0018162C">
            <w:pPr>
              <w:keepNext/>
              <w:jc w:val="center"/>
              <w:textAlignment w:val="bottom"/>
              <w:rPr>
                <w:color w:val="000000"/>
                <w:szCs w:val="20"/>
              </w:rPr>
            </w:pPr>
            <w:r>
              <w:rPr>
                <w:color w:val="000000"/>
                <w:kern w:val="24"/>
                <w:szCs w:val="20"/>
              </w:rPr>
              <w:t>Mean</w:t>
            </w:r>
            <w:r w:rsidRPr="003E3A3E">
              <w:rPr>
                <w:color w:val="000000"/>
                <w:kern w:val="24"/>
                <w:szCs w:val="20"/>
              </w:rPr>
              <w:t xml:space="preserve"> </w:t>
            </w:r>
            <w:r w:rsidR="00D04104" w:rsidRPr="003E3A3E">
              <w:rPr>
                <w:color w:val="000000"/>
                <w:kern w:val="24"/>
                <w:szCs w:val="20"/>
              </w:rPr>
              <w:t>user throughput gain</w:t>
            </w:r>
          </w:p>
        </w:tc>
        <w:tc>
          <w:tcPr>
            <w:tcW w:w="0" w:type="auto"/>
            <w:tcBorders>
              <w:left w:val="single" w:sz="6" w:space="0" w:color="4BACC6"/>
              <w:right w:val="single" w:sz="6" w:space="0" w:color="4BACC6"/>
            </w:tcBorders>
            <w:shd w:val="clear" w:color="auto" w:fill="A5D5E2"/>
            <w:tcMar>
              <w:left w:w="58" w:type="dxa"/>
              <w:right w:w="58" w:type="dxa"/>
            </w:tcMar>
            <w:vAlign w:val="center"/>
            <w:hideMark/>
          </w:tcPr>
          <w:p w:rsidR="00D04104" w:rsidRPr="00875704" w:rsidRDefault="00D04104" w:rsidP="0018162C">
            <w:pPr>
              <w:pStyle w:val="NormalWeb"/>
              <w:keepNext/>
              <w:spacing w:before="0" w:beforeAutospacing="0" w:after="0" w:afterAutospacing="0"/>
              <w:jc w:val="center"/>
              <w:textAlignment w:val="bottom"/>
              <w:rPr>
                <w:sz w:val="20"/>
                <w:szCs w:val="20"/>
              </w:rPr>
            </w:pPr>
            <w:r>
              <w:rPr>
                <w:color w:val="000000"/>
                <w:kern w:val="24"/>
                <w:sz w:val="20"/>
                <w:szCs w:val="20"/>
              </w:rPr>
              <w:t>0%</w:t>
            </w:r>
          </w:p>
        </w:tc>
        <w:tc>
          <w:tcPr>
            <w:tcW w:w="0" w:type="auto"/>
            <w:tcBorders>
              <w:left w:val="single" w:sz="6" w:space="0" w:color="4BACC6"/>
              <w:right w:val="single" w:sz="6" w:space="0" w:color="4BACC6"/>
            </w:tcBorders>
            <w:shd w:val="clear" w:color="auto" w:fill="A5D5E2"/>
            <w:vAlign w:val="center"/>
          </w:tcPr>
          <w:p w:rsidR="00D04104" w:rsidRPr="00D04104" w:rsidRDefault="00D04104" w:rsidP="0018162C">
            <w:pPr>
              <w:pStyle w:val="NormalWeb"/>
              <w:keepNext/>
              <w:spacing w:before="0" w:beforeAutospacing="0" w:after="0" w:afterAutospacing="0"/>
              <w:jc w:val="center"/>
              <w:textAlignment w:val="bottom"/>
              <w:rPr>
                <w:color w:val="FF0000"/>
                <w:sz w:val="20"/>
                <w:szCs w:val="20"/>
              </w:rPr>
            </w:pPr>
            <w:r w:rsidRPr="00D04104">
              <w:rPr>
                <w:color w:val="FF0000"/>
                <w:kern w:val="24"/>
                <w:sz w:val="20"/>
                <w:szCs w:val="20"/>
              </w:rPr>
              <w:t>-12%</w:t>
            </w:r>
          </w:p>
        </w:tc>
        <w:tc>
          <w:tcPr>
            <w:tcW w:w="0" w:type="auto"/>
            <w:tcBorders>
              <w:left w:val="single" w:sz="6" w:space="0" w:color="4BACC6"/>
              <w:right w:val="single" w:sz="6" w:space="0" w:color="4BACC6"/>
            </w:tcBorders>
            <w:shd w:val="clear" w:color="auto" w:fill="A5D5E2"/>
            <w:vAlign w:val="center"/>
          </w:tcPr>
          <w:p w:rsidR="00D04104" w:rsidRPr="00875704" w:rsidRDefault="00D04104" w:rsidP="0018162C">
            <w:pPr>
              <w:pStyle w:val="NormalWeb"/>
              <w:keepNext/>
              <w:spacing w:before="0" w:beforeAutospacing="0" w:after="0" w:afterAutospacing="0"/>
              <w:jc w:val="center"/>
              <w:textAlignment w:val="bottom"/>
              <w:rPr>
                <w:sz w:val="20"/>
                <w:szCs w:val="20"/>
              </w:rPr>
            </w:pPr>
            <w:r>
              <w:rPr>
                <w:color w:val="000000"/>
                <w:kern w:val="24"/>
                <w:sz w:val="20"/>
                <w:szCs w:val="20"/>
              </w:rPr>
              <w:t>0%</w:t>
            </w:r>
          </w:p>
        </w:tc>
        <w:tc>
          <w:tcPr>
            <w:tcW w:w="0" w:type="auto"/>
            <w:tcBorders>
              <w:left w:val="single" w:sz="6" w:space="0" w:color="4BACC6"/>
              <w:right w:val="single" w:sz="6" w:space="0" w:color="4BACC6"/>
            </w:tcBorders>
            <w:shd w:val="clear" w:color="auto" w:fill="A5D5E2"/>
            <w:vAlign w:val="center"/>
          </w:tcPr>
          <w:p w:rsidR="00D04104" w:rsidRPr="00D04104" w:rsidRDefault="00D04104" w:rsidP="0018162C">
            <w:pPr>
              <w:pStyle w:val="NormalWeb"/>
              <w:keepNext/>
              <w:spacing w:before="0" w:beforeAutospacing="0" w:after="0" w:afterAutospacing="0"/>
              <w:jc w:val="center"/>
              <w:textAlignment w:val="bottom"/>
              <w:rPr>
                <w:color w:val="FF0000"/>
                <w:sz w:val="20"/>
                <w:szCs w:val="20"/>
              </w:rPr>
            </w:pPr>
            <w:r>
              <w:rPr>
                <w:color w:val="FF0000"/>
                <w:kern w:val="24"/>
                <w:sz w:val="20"/>
                <w:szCs w:val="20"/>
              </w:rPr>
              <w:t>-8</w:t>
            </w:r>
            <w:r w:rsidRPr="00D04104">
              <w:rPr>
                <w:color w:val="FF0000"/>
                <w:kern w:val="24"/>
                <w:sz w:val="20"/>
                <w:szCs w:val="20"/>
              </w:rPr>
              <w:t>%</w:t>
            </w:r>
          </w:p>
        </w:tc>
      </w:tr>
      <w:tr w:rsidR="00D04104" w:rsidRPr="00875704" w:rsidTr="0018162C">
        <w:trPr>
          <w:jc w:val="center"/>
        </w:trPr>
        <w:tc>
          <w:tcPr>
            <w:tcW w:w="0" w:type="auto"/>
            <w:shd w:val="clear" w:color="auto" w:fill="D2EAF1"/>
            <w:vAlign w:val="center"/>
            <w:hideMark/>
          </w:tcPr>
          <w:p w:rsidR="00D04104" w:rsidRPr="003E3A3E" w:rsidRDefault="00D04104" w:rsidP="0018162C">
            <w:pPr>
              <w:keepNext/>
              <w:spacing w:line="336" w:lineRule="atLeast"/>
              <w:jc w:val="center"/>
              <w:textAlignment w:val="bottom"/>
              <w:rPr>
                <w:color w:val="000000"/>
                <w:szCs w:val="20"/>
              </w:rPr>
            </w:pPr>
            <w:r w:rsidRPr="003E3A3E">
              <w:rPr>
                <w:color w:val="000000"/>
                <w:kern w:val="24"/>
                <w:szCs w:val="20"/>
              </w:rPr>
              <w:t>Cell edge gain</w:t>
            </w:r>
          </w:p>
        </w:tc>
        <w:tc>
          <w:tcPr>
            <w:tcW w:w="0" w:type="auto"/>
            <w:shd w:val="clear" w:color="auto" w:fill="D2EAF1"/>
            <w:tcMar>
              <w:left w:w="58" w:type="dxa"/>
              <w:right w:w="58" w:type="dxa"/>
            </w:tcMar>
            <w:vAlign w:val="center"/>
            <w:hideMark/>
          </w:tcPr>
          <w:p w:rsidR="00D04104" w:rsidRPr="00875704" w:rsidRDefault="00D04104" w:rsidP="0018162C">
            <w:pPr>
              <w:pStyle w:val="NormalWeb"/>
              <w:keepNext/>
              <w:spacing w:before="0" w:beforeAutospacing="0" w:after="0" w:afterAutospacing="0"/>
              <w:jc w:val="center"/>
              <w:textAlignment w:val="bottom"/>
              <w:rPr>
                <w:sz w:val="20"/>
                <w:szCs w:val="20"/>
              </w:rPr>
            </w:pPr>
            <w:r>
              <w:rPr>
                <w:color w:val="000000"/>
                <w:kern w:val="24"/>
                <w:sz w:val="20"/>
                <w:szCs w:val="20"/>
              </w:rPr>
              <w:t>0%</w:t>
            </w:r>
          </w:p>
        </w:tc>
        <w:tc>
          <w:tcPr>
            <w:tcW w:w="0" w:type="auto"/>
            <w:shd w:val="clear" w:color="auto" w:fill="D2EAF1"/>
            <w:vAlign w:val="center"/>
          </w:tcPr>
          <w:p w:rsidR="00D04104" w:rsidRPr="00875704" w:rsidRDefault="00D04104" w:rsidP="0018162C">
            <w:pPr>
              <w:pStyle w:val="NormalWeb"/>
              <w:keepNext/>
              <w:spacing w:before="0" w:beforeAutospacing="0" w:after="0" w:afterAutospacing="0"/>
              <w:jc w:val="center"/>
              <w:textAlignment w:val="bottom"/>
              <w:rPr>
                <w:sz w:val="20"/>
                <w:szCs w:val="20"/>
              </w:rPr>
            </w:pPr>
            <w:r>
              <w:rPr>
                <w:color w:val="FF0000"/>
                <w:kern w:val="24"/>
                <w:sz w:val="20"/>
                <w:szCs w:val="20"/>
              </w:rPr>
              <w:t>-25</w:t>
            </w:r>
            <w:r w:rsidRPr="00875704">
              <w:rPr>
                <w:color w:val="FF0000"/>
                <w:kern w:val="24"/>
                <w:sz w:val="20"/>
                <w:szCs w:val="20"/>
              </w:rPr>
              <w:t>%</w:t>
            </w:r>
          </w:p>
        </w:tc>
        <w:tc>
          <w:tcPr>
            <w:tcW w:w="0" w:type="auto"/>
            <w:shd w:val="clear" w:color="auto" w:fill="D2EAF1"/>
            <w:vAlign w:val="center"/>
          </w:tcPr>
          <w:p w:rsidR="00D04104" w:rsidRPr="00875704" w:rsidRDefault="00D04104" w:rsidP="0018162C">
            <w:pPr>
              <w:pStyle w:val="NormalWeb"/>
              <w:keepNext/>
              <w:spacing w:before="0" w:beforeAutospacing="0" w:after="0" w:afterAutospacing="0"/>
              <w:jc w:val="center"/>
              <w:textAlignment w:val="bottom"/>
              <w:rPr>
                <w:sz w:val="20"/>
                <w:szCs w:val="20"/>
              </w:rPr>
            </w:pPr>
            <w:r>
              <w:rPr>
                <w:color w:val="000000"/>
                <w:kern w:val="24"/>
                <w:sz w:val="20"/>
                <w:szCs w:val="20"/>
              </w:rPr>
              <w:t>0%</w:t>
            </w:r>
          </w:p>
        </w:tc>
        <w:tc>
          <w:tcPr>
            <w:tcW w:w="0" w:type="auto"/>
            <w:shd w:val="clear" w:color="auto" w:fill="D2EAF1"/>
            <w:vAlign w:val="center"/>
          </w:tcPr>
          <w:p w:rsidR="00D04104" w:rsidRPr="00875704" w:rsidRDefault="00D04104" w:rsidP="0018162C">
            <w:pPr>
              <w:pStyle w:val="NormalWeb"/>
              <w:keepNext/>
              <w:spacing w:before="0" w:beforeAutospacing="0" w:after="0" w:afterAutospacing="0"/>
              <w:jc w:val="center"/>
              <w:textAlignment w:val="bottom"/>
              <w:rPr>
                <w:sz w:val="20"/>
                <w:szCs w:val="20"/>
              </w:rPr>
            </w:pPr>
            <w:r>
              <w:rPr>
                <w:color w:val="FF0000"/>
                <w:kern w:val="24"/>
                <w:sz w:val="20"/>
                <w:szCs w:val="20"/>
              </w:rPr>
              <w:t>-14</w:t>
            </w:r>
            <w:r w:rsidRPr="00875704">
              <w:rPr>
                <w:color w:val="FF0000"/>
                <w:kern w:val="24"/>
                <w:sz w:val="20"/>
                <w:szCs w:val="20"/>
              </w:rPr>
              <w:t>%</w:t>
            </w:r>
          </w:p>
        </w:tc>
      </w:tr>
    </w:tbl>
    <w:p w:rsidR="005721F4" w:rsidRDefault="005721F4" w:rsidP="005721F4">
      <w:pPr>
        <w:spacing w:after="120"/>
        <w:jc w:val="both"/>
        <w:rPr>
          <w:rFonts w:eastAsia="MS Mincho"/>
        </w:rPr>
      </w:pPr>
    </w:p>
    <w:p w:rsidR="00382BA7" w:rsidRDefault="00382BA7" w:rsidP="00F40263">
      <w:pPr>
        <w:jc w:val="both"/>
      </w:pPr>
      <w:r>
        <w:t xml:space="preserve">It would of course be possible to match the phase granularity of the 2D codebook to the 1D codebook </w:t>
      </w:r>
      <w:r w:rsidR="006B5EBA">
        <w:t xml:space="preserve">for </w:t>
      </w:r>
      <w:r>
        <w:t>both of the dimensions</w:t>
      </w:r>
      <w:r w:rsidR="006B5EBA">
        <w:t>, thereby making the codebooks equivalent</w:t>
      </w:r>
      <w:r>
        <w:t xml:space="preserve">.  In the example above, </w:t>
      </w:r>
      <w:r w:rsidR="006B5EBA">
        <w:t xml:space="preserve">for the 2D codebook </w:t>
      </w:r>
      <m:oMath>
        <m:sSub>
          <m:sSubPr>
            <m:ctrlPr>
              <w:rPr>
                <w:rFonts w:ascii="Cambria Math" w:hAnsi="Cambria Math"/>
                <w:i/>
              </w:rPr>
            </m:ctrlPr>
          </m:sSubPr>
          <m:e>
            <m:r>
              <w:rPr>
                <w:rFonts w:ascii="Cambria Math" w:hAnsi="Cambria Math"/>
              </w:rPr>
              <m:t>v</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v</m:t>
            </m:r>
          </m:e>
          <m:sub>
            <m:r>
              <w:rPr>
                <w:rFonts w:ascii="Cambria Math" w:hAnsi="Cambria Math"/>
              </w:rPr>
              <m:t>2</m:t>
            </m:r>
          </m:sub>
        </m:sSub>
      </m:oMath>
      <w:r>
        <w:t xml:space="preserve"> could use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=8</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=12</m:t>
        </m:r>
      </m:oMath>
      <w:r>
        <w:t xml:space="preserve"> oversampling such that the phase granularity between all elements is the same as that achievable with the 1D design that </w:t>
      </w:r>
      <w:proofErr w:type="gramStart"/>
      <w:r>
        <w:t xml:space="preserve">uses </w:t>
      </w:r>
      <w:proofErr w:type="gramEnd"/>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=4</m:t>
        </m:r>
      </m:oMath>
      <w:r>
        <w:t xml:space="preserve">.  Such a </w:t>
      </w:r>
      <w:r w:rsidR="006B5EBA">
        <w:t xml:space="preserve">2D </w:t>
      </w:r>
      <w:r>
        <w:t>codebook is clearly overdesigned, leading to additional PMI overhead, UE complexity, and/or UE power consumption.</w:t>
      </w:r>
    </w:p>
    <w:p w:rsidR="005721F4" w:rsidRDefault="005721F4" w:rsidP="00035C30">
      <w:pPr>
        <w:jc w:val="both"/>
        <w:rPr>
          <w:rFonts w:eastAsia="MS Mincho"/>
          <w:b/>
          <w:bCs/>
          <w:kern w:val="32"/>
          <w:szCs w:val="20"/>
        </w:rPr>
      </w:pPr>
    </w:p>
    <w:p w:rsidR="00382BA7" w:rsidRDefault="00382BA7" w:rsidP="00035C30">
      <w:pPr>
        <w:jc w:val="both"/>
        <w:rPr>
          <w:rFonts w:eastAsia="MS Mincho"/>
          <w:b/>
          <w:bCs/>
          <w:kern w:val="32"/>
          <w:szCs w:val="20"/>
        </w:rPr>
      </w:pPr>
      <w:r>
        <w:rPr>
          <w:rFonts w:eastAsia="MS Mincho"/>
          <w:b/>
          <w:bCs/>
          <w:kern w:val="32"/>
          <w:szCs w:val="20"/>
        </w:rPr>
        <w:t>Observations:</w:t>
      </w:r>
    </w:p>
    <w:p w:rsidR="00382BA7" w:rsidRPr="00382BA7" w:rsidRDefault="00382BA7" w:rsidP="00382BA7">
      <w:pPr>
        <w:pStyle w:val="ListParagraph"/>
        <w:numPr>
          <w:ilvl w:val="0"/>
          <w:numId w:val="29"/>
        </w:numPr>
        <w:jc w:val="both"/>
        <w:rPr>
          <w:rFonts w:eastAsia="MS Mincho"/>
          <w:bCs/>
          <w:kern w:val="32"/>
          <w:szCs w:val="20"/>
        </w:rPr>
      </w:pPr>
      <w:r>
        <w:rPr>
          <w:rFonts w:ascii="Times New Roman" w:eastAsia="MS Mincho" w:hAnsi="Times New Roman" w:cs="Times New Roman"/>
          <w:bCs/>
          <w:kern w:val="32"/>
          <w:sz w:val="20"/>
          <w:szCs w:val="20"/>
        </w:rPr>
        <w:t>Using a 2D codebook to support a wider array than it is designed for degrades performance significantly.</w:t>
      </w:r>
    </w:p>
    <w:p w:rsidR="00382BA7" w:rsidRPr="00382BA7" w:rsidRDefault="00382BA7" w:rsidP="00382BA7">
      <w:pPr>
        <w:pStyle w:val="ListParagraph"/>
        <w:numPr>
          <w:ilvl w:val="1"/>
          <w:numId w:val="29"/>
        </w:numPr>
        <w:jc w:val="both"/>
        <w:rPr>
          <w:rFonts w:ascii="Times New Roman" w:eastAsia="MS Mincho" w:hAnsi="Times New Roman" w:cs="Times New Roman"/>
          <w:bCs/>
          <w:kern w:val="32"/>
          <w:sz w:val="20"/>
          <w:szCs w:val="20"/>
        </w:rPr>
      </w:pPr>
      <w:r>
        <w:rPr>
          <w:rFonts w:ascii="Times New Roman" w:hAnsi="Times New Roman" w:cs="Times New Roman"/>
          <w:sz w:val="20"/>
          <w:szCs w:val="20"/>
        </w:rPr>
        <w:t>L</w:t>
      </w:r>
      <w:r w:rsidRPr="00382BA7">
        <w:rPr>
          <w:rFonts w:ascii="Times New Roman" w:hAnsi="Times New Roman" w:cs="Times New Roman"/>
          <w:sz w:val="20"/>
          <w:szCs w:val="20"/>
        </w:rPr>
        <w:t>osses of 8-12% mean and 14-25% cell edge throughput are observe</w:t>
      </w:r>
      <w:r>
        <w:rPr>
          <w:rFonts w:ascii="Times New Roman" w:hAnsi="Times New Roman" w:cs="Times New Roman"/>
          <w:sz w:val="20"/>
          <w:szCs w:val="20"/>
        </w:rPr>
        <w:t>d when a 12 port 2x3 layout is mapped to a 12 port 1x6 layout.</w:t>
      </w:r>
    </w:p>
    <w:p w:rsidR="00382BA7" w:rsidRPr="00493D8A" w:rsidRDefault="00493D8A" w:rsidP="00382BA7">
      <w:pPr>
        <w:pStyle w:val="ListParagraph"/>
        <w:numPr>
          <w:ilvl w:val="0"/>
          <w:numId w:val="29"/>
        </w:numPr>
        <w:jc w:val="both"/>
        <w:rPr>
          <w:rFonts w:ascii="Times New Roman" w:eastAsia="MS Mincho" w:hAnsi="Times New Roman" w:cs="Times New Roman"/>
          <w:bCs/>
          <w:kern w:val="32"/>
          <w:sz w:val="20"/>
          <w:szCs w:val="20"/>
        </w:rPr>
      </w:pPr>
      <w:r>
        <w:rPr>
          <w:rFonts w:ascii="Times New Roman" w:hAnsi="Times New Roman" w:cs="Times New Roman"/>
          <w:sz w:val="20"/>
          <w:szCs w:val="20"/>
        </w:rPr>
        <w:t>Compensating for mismatches between 2D and 1D port layouts effectively requires higher oversampling factors and therefore much larger codebooks.</w:t>
      </w:r>
    </w:p>
    <w:p w:rsidR="00493D8A" w:rsidRPr="00382BA7" w:rsidRDefault="00EA50D0" w:rsidP="00493D8A">
      <w:pPr>
        <w:pStyle w:val="ListParagraph"/>
        <w:numPr>
          <w:ilvl w:val="1"/>
          <w:numId w:val="29"/>
        </w:numPr>
        <w:jc w:val="both"/>
        <w:rPr>
          <w:rFonts w:ascii="Times New Roman" w:eastAsia="MS Mincho" w:hAnsi="Times New Roman" w:cs="Times New Roman"/>
          <w:bCs/>
          <w:kern w:val="32"/>
          <w:sz w:val="20"/>
          <w:szCs w:val="20"/>
        </w:rPr>
      </w:pPr>
      <w:r>
        <w:rPr>
          <w:rFonts w:ascii="Times New Roman" w:hAnsi="Times New Roman" w:cs="Times New Roman"/>
          <w:sz w:val="20"/>
          <w:szCs w:val="20"/>
        </w:rPr>
        <w:t xml:space="preserve">For example, matching the phase resolution of a 1x6 1D port layout with 24 beams with a 2D 2x3 port layout would require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=24</m:t>
        </m:r>
      </m:oMath>
      <w:r>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=8</m:t>
        </m:r>
      </m:oMath>
      <w:r w:rsidR="00D33AC2">
        <w:rPr>
          <w:rFonts w:ascii="Times New Roman" w:hAnsi="Times New Roman" w:cs="Times New Roman"/>
          <w:sz w:val="20"/>
          <w:szCs w:val="20"/>
        </w:rPr>
        <w:t>.  This means the 2D codebook would have</w:t>
      </w:r>
      <w:r>
        <w:rPr>
          <w:rFonts w:ascii="Times New Roman" w:hAnsi="Times New Roman" w:cs="Times New Roman"/>
          <w:sz w:val="20"/>
          <w:szCs w:val="20"/>
        </w:rPr>
        <w:t xml:space="preserve"> 192 2D beams, </w:t>
      </w:r>
      <w:r w:rsidR="00D33AC2">
        <w:rPr>
          <w:rFonts w:ascii="Times New Roman" w:hAnsi="Times New Roman" w:cs="Times New Roman"/>
          <w:sz w:val="20"/>
          <w:szCs w:val="20"/>
        </w:rPr>
        <w:t xml:space="preserve">which is </w:t>
      </w:r>
      <w:proofErr w:type="gramStart"/>
      <w:r>
        <w:rPr>
          <w:rFonts w:ascii="Times New Roman" w:hAnsi="Times New Roman" w:cs="Times New Roman"/>
          <w:sz w:val="20"/>
          <w:szCs w:val="20"/>
        </w:rPr>
        <w:t>8x</w:t>
      </w:r>
      <w:proofErr w:type="gramEnd"/>
      <w:r>
        <w:rPr>
          <w:rFonts w:ascii="Times New Roman" w:hAnsi="Times New Roman" w:cs="Times New Roman"/>
          <w:sz w:val="20"/>
          <w:szCs w:val="20"/>
        </w:rPr>
        <w:t xml:space="preserve"> larger </w:t>
      </w:r>
      <w:r w:rsidR="00D33AC2">
        <w:rPr>
          <w:rFonts w:ascii="Times New Roman" w:hAnsi="Times New Roman" w:cs="Times New Roman"/>
          <w:sz w:val="20"/>
          <w:szCs w:val="20"/>
        </w:rPr>
        <w:t xml:space="preserve">than the 1x6 1D </w:t>
      </w:r>
      <w:r>
        <w:rPr>
          <w:rFonts w:ascii="Times New Roman" w:hAnsi="Times New Roman" w:cs="Times New Roman"/>
          <w:sz w:val="20"/>
          <w:szCs w:val="20"/>
        </w:rPr>
        <w:t>codebook.</w:t>
      </w:r>
    </w:p>
    <w:p w:rsidR="002E2D62" w:rsidRDefault="002E2D62" w:rsidP="006D5FC8">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sidRPr="002E2D62">
        <w:rPr>
          <w:rFonts w:ascii="Helvetica" w:eastAsia="MS Mincho" w:hAnsi="Helvetica" w:cs="Arial"/>
          <w:b/>
          <w:bCs/>
          <w:kern w:val="32"/>
          <w:sz w:val="28"/>
          <w:szCs w:val="32"/>
          <w:lang w:eastAsia="ja-JP"/>
        </w:rPr>
        <w:lastRenderedPageBreak/>
        <w:t>Conclusion</w:t>
      </w:r>
    </w:p>
    <w:p w:rsidR="00DD5FD1" w:rsidRPr="002E2D62" w:rsidRDefault="00DD5FD1" w:rsidP="00DD5FD1">
      <w:pPr>
        <w:rPr>
          <w:rFonts w:ascii="Helvetica" w:eastAsia="MS Mincho" w:hAnsi="Helvetica" w:cs="Arial"/>
          <w:b/>
          <w:bCs/>
          <w:kern w:val="32"/>
          <w:sz w:val="28"/>
          <w:szCs w:val="32"/>
        </w:rPr>
      </w:pPr>
      <w:r w:rsidRPr="00DD5FD1">
        <w:t>Based on the observations and simulation results provided, we propose:</w:t>
      </w:r>
    </w:p>
    <w:p w:rsidR="00BF366B" w:rsidRDefault="00355763" w:rsidP="00BF366B">
      <w:pPr>
        <w:jc w:val="both"/>
        <w:rPr>
          <w:rFonts w:eastAsia="MS Mincho"/>
        </w:rPr>
      </w:pPr>
      <w:r>
        <w:rPr>
          <w:rFonts w:eastAsia="MS Mincho"/>
          <w:b/>
        </w:rPr>
        <w:t>Observations</w:t>
      </w:r>
      <w:r w:rsidR="00BF366B">
        <w:rPr>
          <w:rFonts w:eastAsia="MS Mincho"/>
        </w:rPr>
        <w:t xml:space="preserve">: </w:t>
      </w:r>
    </w:p>
    <w:p w:rsidR="00BF366B" w:rsidRPr="008108BB" w:rsidRDefault="00647446" w:rsidP="00647446">
      <w:pPr>
        <w:pStyle w:val="ListParagraph"/>
        <w:numPr>
          <w:ilvl w:val="0"/>
          <w:numId w:val="24"/>
        </w:numPr>
        <w:jc w:val="both"/>
        <w:rPr>
          <w:rFonts w:eastAsia="MS Mincho"/>
          <w:szCs w:val="20"/>
        </w:rPr>
      </w:pPr>
      <w:r w:rsidRPr="00647446">
        <w:rPr>
          <w:rFonts w:ascii="Times New Roman" w:eastAsia="MS Mincho" w:hAnsi="Times New Roman" w:cs="Times New Roman"/>
          <w:sz w:val="20"/>
          <w:szCs w:val="20"/>
        </w:rPr>
        <w:t xml:space="preserve">W1 design Alt. 1 and W2 design Alt. 2 </w:t>
      </w:r>
      <w:r>
        <w:rPr>
          <w:rFonts w:ascii="Times New Roman" w:eastAsia="MS Mincho" w:hAnsi="Times New Roman" w:cs="Times New Roman"/>
          <w:sz w:val="20"/>
          <w:szCs w:val="20"/>
        </w:rPr>
        <w:t xml:space="preserve">from </w:t>
      </w:r>
      <w:r w:rsidR="00DE56EA">
        <w:rPr>
          <w:rFonts w:ascii="Times New Roman" w:eastAsia="MS Mincho" w:hAnsi="Times New Roman" w:cs="Times New Roman"/>
          <w:sz w:val="20"/>
          <w:szCs w:val="20"/>
        </w:rPr>
        <w:fldChar w:fldCharType="begin"/>
      </w:r>
      <w:r w:rsidR="00DE56EA">
        <w:rPr>
          <w:rFonts w:ascii="Times New Roman" w:eastAsia="MS Mincho" w:hAnsi="Times New Roman" w:cs="Times New Roman"/>
          <w:sz w:val="20"/>
          <w:szCs w:val="20"/>
        </w:rPr>
        <w:instrText xml:space="preserve"> REF _Ref430620647 \n \h </w:instrText>
      </w:r>
      <w:r w:rsidR="00DE56EA">
        <w:rPr>
          <w:rFonts w:ascii="Times New Roman" w:eastAsia="MS Mincho" w:hAnsi="Times New Roman" w:cs="Times New Roman"/>
          <w:sz w:val="20"/>
          <w:szCs w:val="20"/>
        </w:rPr>
      </w:r>
      <w:r w:rsidR="00DE56EA">
        <w:rPr>
          <w:rFonts w:ascii="Times New Roman" w:eastAsia="MS Mincho" w:hAnsi="Times New Roman" w:cs="Times New Roman"/>
          <w:sz w:val="20"/>
          <w:szCs w:val="20"/>
        </w:rPr>
        <w:fldChar w:fldCharType="separate"/>
      </w:r>
      <w:r w:rsidR="00F501F0">
        <w:rPr>
          <w:rFonts w:ascii="Times New Roman" w:eastAsia="MS Mincho" w:hAnsi="Times New Roman" w:cs="Times New Roman"/>
          <w:sz w:val="20"/>
          <w:szCs w:val="20"/>
        </w:rPr>
        <w:t>[1]</w:t>
      </w:r>
      <w:r w:rsidR="00DE56EA">
        <w:rPr>
          <w:rFonts w:ascii="Times New Roman" w:eastAsia="MS Mincho" w:hAnsi="Times New Roman" w:cs="Times New Roman"/>
          <w:sz w:val="20"/>
          <w:szCs w:val="20"/>
        </w:rPr>
        <w:fldChar w:fldCharType="end"/>
      </w:r>
      <w:r>
        <w:rPr>
          <w:rFonts w:ascii="Times New Roman" w:eastAsia="MS Mincho" w:hAnsi="Times New Roman" w:cs="Times New Roman"/>
          <w:sz w:val="20"/>
          <w:szCs w:val="20"/>
        </w:rPr>
        <w:t xml:space="preserve"> </w:t>
      </w:r>
      <w:r w:rsidRPr="00647446">
        <w:rPr>
          <w:rFonts w:ascii="Times New Roman" w:eastAsia="MS Mincho" w:hAnsi="Times New Roman" w:cs="Times New Roman"/>
          <w:sz w:val="20"/>
          <w:szCs w:val="20"/>
        </w:rPr>
        <w:t xml:space="preserve">can be </w:t>
      </w:r>
      <w:r>
        <w:rPr>
          <w:rFonts w:ascii="Times New Roman" w:eastAsia="MS Mincho" w:hAnsi="Times New Roman" w:cs="Times New Roman"/>
          <w:sz w:val="20"/>
          <w:szCs w:val="20"/>
        </w:rPr>
        <w:t>viewed as a baseline from which additional features can be considered to provide further gains</w:t>
      </w:r>
      <w:r w:rsidRPr="00647446">
        <w:rPr>
          <w:rFonts w:ascii="Times New Roman" w:eastAsia="MS Mincho" w:hAnsi="Times New Roman" w:cs="Times New Roman"/>
          <w:sz w:val="20"/>
          <w:szCs w:val="20"/>
        </w:rPr>
        <w:t>.</w:t>
      </w:r>
    </w:p>
    <w:p w:rsidR="008108BB" w:rsidRDefault="008108BB" w:rsidP="008108BB">
      <w:pPr>
        <w:pStyle w:val="ListParagraph"/>
        <w:numPr>
          <w:ilvl w:val="0"/>
          <w:numId w:val="24"/>
        </w:numPr>
        <w:rPr>
          <w:rFonts w:ascii="Times New Roman" w:eastAsia="MS Mincho" w:hAnsi="Times New Roman" w:cs="Times New Roman"/>
          <w:sz w:val="20"/>
          <w:szCs w:val="20"/>
        </w:rPr>
      </w:pPr>
      <w:r w:rsidRPr="008108BB">
        <w:rPr>
          <w:rFonts w:ascii="Times New Roman" w:eastAsia="MS Mincho" w:hAnsi="Times New Roman" w:cs="Times New Roman"/>
          <w:sz w:val="20"/>
          <w:szCs w:val="20"/>
        </w:rPr>
        <w:t>Both small gains and small losses are observed from fast beam switching in UMa, depending on port layout and beam selection</w:t>
      </w:r>
      <w:r>
        <w:rPr>
          <w:rFonts w:ascii="Times New Roman" w:eastAsia="MS Mincho" w:hAnsi="Times New Roman" w:cs="Times New Roman"/>
          <w:sz w:val="20"/>
          <w:szCs w:val="20"/>
        </w:rPr>
        <w:t>.  However, gains are not observed in UMi.</w:t>
      </w:r>
    </w:p>
    <w:p w:rsidR="008108BB" w:rsidRPr="008108BB" w:rsidRDefault="008108BB" w:rsidP="008108BB">
      <w:pPr>
        <w:pStyle w:val="ListParagraph"/>
        <w:numPr>
          <w:ilvl w:val="1"/>
          <w:numId w:val="24"/>
        </w:numPr>
        <w:rPr>
          <w:rFonts w:ascii="Times New Roman" w:eastAsia="MS Mincho" w:hAnsi="Times New Roman" w:cs="Times New Roman"/>
          <w:sz w:val="20"/>
          <w:szCs w:val="20"/>
        </w:rPr>
      </w:pPr>
      <w:r>
        <w:rPr>
          <w:rFonts w:ascii="Times New Roman" w:eastAsia="MS Mincho" w:hAnsi="Times New Roman" w:cs="Times New Roman"/>
          <w:sz w:val="20"/>
          <w:szCs w:val="20"/>
        </w:rPr>
        <w:t>Gains and losses vary with the</w:t>
      </w:r>
      <w:r w:rsidR="00030413">
        <w:rPr>
          <w:rFonts w:ascii="Times New Roman" w:eastAsia="MS Mincho" w:hAnsi="Times New Roman" w:cs="Times New Roman"/>
          <w:sz w:val="20"/>
          <w:szCs w:val="20"/>
        </w:rPr>
        <w:t xml:space="preserve"> number of horizontal and vertical beams in W1 (that is, the</w:t>
      </w:r>
      <w:r>
        <w:rPr>
          <w:rFonts w:ascii="Times New Roman" w:eastAsia="MS Mincho" w:hAnsi="Times New Roman" w:cs="Times New Roman"/>
          <w:sz w:val="20"/>
          <w:szCs w:val="20"/>
        </w:rPr>
        <w:t xml:space="preserv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oMath>
      <w:r>
        <w:rPr>
          <w:rFonts w:ascii="Times New Roman" w:eastAsia="MS Mincho" w:hAnsi="Times New Roman" w:cs="Times New Roman"/>
          <w:sz w:val="20"/>
          <w:szCs w:val="20"/>
        </w:rPr>
        <w:t>,</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oMath>
      <w:r>
        <w:rPr>
          <w:rFonts w:ascii="Times New Roman" w:eastAsia="MS Mincho" w:hAnsi="Times New Roman" w:cs="Times New Roman"/>
          <w:sz w:val="20"/>
          <w:szCs w:val="20"/>
        </w:rPr>
        <w:t>) configuration</w:t>
      </w:r>
      <w:r w:rsidR="00030413">
        <w:rPr>
          <w:rFonts w:ascii="Times New Roman" w:eastAsia="MS Mincho" w:hAnsi="Times New Roman" w:cs="Times New Roman"/>
          <w:sz w:val="20"/>
          <w:szCs w:val="20"/>
        </w:rPr>
        <w:t>)</w:t>
      </w:r>
      <w:r>
        <w:rPr>
          <w:rFonts w:ascii="Times New Roman" w:eastAsia="MS Mincho" w:hAnsi="Times New Roman" w:cs="Times New Roman"/>
          <w:sz w:val="20"/>
          <w:szCs w:val="20"/>
        </w:rPr>
        <w:t>.</w:t>
      </w:r>
    </w:p>
    <w:p w:rsidR="00647446" w:rsidRPr="00647446" w:rsidRDefault="00647446" w:rsidP="00647446">
      <w:pPr>
        <w:pStyle w:val="ListParagraph"/>
        <w:numPr>
          <w:ilvl w:val="0"/>
          <w:numId w:val="24"/>
        </w:numPr>
        <w:jc w:val="both"/>
        <w:rPr>
          <w:rFonts w:eastAsia="MS Mincho"/>
          <w:szCs w:val="20"/>
        </w:rPr>
      </w:pPr>
      <w:r>
        <w:rPr>
          <w:rFonts w:ascii="Times New Roman" w:eastAsia="MS Mincho" w:hAnsi="Times New Roman" w:cs="Times New Roman"/>
          <w:sz w:val="20"/>
          <w:szCs w:val="20"/>
        </w:rPr>
        <w:t>Mapping a 2D codebook to a 1D port layout degrades performance.</w:t>
      </w:r>
    </w:p>
    <w:p w:rsidR="00647446" w:rsidRDefault="00647446" w:rsidP="00647446">
      <w:pPr>
        <w:pStyle w:val="ListParagraph"/>
        <w:numPr>
          <w:ilvl w:val="1"/>
          <w:numId w:val="24"/>
        </w:numPr>
        <w:jc w:val="both"/>
        <w:rPr>
          <w:rFonts w:eastAsia="MS Mincho"/>
          <w:szCs w:val="20"/>
        </w:rPr>
      </w:pPr>
      <w:r>
        <w:rPr>
          <w:rFonts w:ascii="Times New Roman" w:eastAsia="MS Mincho" w:hAnsi="Times New Roman" w:cs="Times New Roman"/>
          <w:sz w:val="20"/>
          <w:szCs w:val="20"/>
        </w:rPr>
        <w:t>Much higher oversampling, and therefore a much larger codebook, is needed to match the phase resolution that is available when the codebook matches the port layout.</w:t>
      </w:r>
    </w:p>
    <w:p w:rsidR="00BF366B" w:rsidRDefault="00BF366B" w:rsidP="00BF366B">
      <w:pPr>
        <w:jc w:val="both"/>
        <w:rPr>
          <w:rFonts w:eastAsia="MS Mincho"/>
          <w:szCs w:val="20"/>
        </w:rPr>
      </w:pPr>
    </w:p>
    <w:p w:rsidR="00D84A4B" w:rsidRDefault="00D84A4B" w:rsidP="00BF366B">
      <w:pPr>
        <w:jc w:val="both"/>
        <w:rPr>
          <w:rFonts w:eastAsia="MS Mincho"/>
        </w:rPr>
      </w:pPr>
      <w:r>
        <w:rPr>
          <w:rFonts w:eastAsia="MS Mincho"/>
          <w:b/>
        </w:rPr>
        <w:t>Proposal</w:t>
      </w:r>
      <w:r>
        <w:rPr>
          <w:rFonts w:eastAsia="MS Mincho"/>
        </w:rPr>
        <w:t xml:space="preserve">: </w:t>
      </w:r>
    </w:p>
    <w:p w:rsidR="00787DE1" w:rsidRDefault="00787DE1" w:rsidP="00D84A4B">
      <w:pPr>
        <w:pStyle w:val="ListParagraph"/>
        <w:numPr>
          <w:ilvl w:val="0"/>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The codebook </w:t>
      </w:r>
      <w:r w:rsidR="000F1C0A">
        <w:rPr>
          <w:rFonts w:ascii="Times New Roman" w:eastAsia="MS Mincho" w:hAnsi="Times New Roman" w:cs="Times New Roman"/>
          <w:sz w:val="20"/>
          <w:szCs w:val="20"/>
        </w:rPr>
        <w:t xml:space="preserve">as </w:t>
      </w:r>
      <w:r>
        <w:rPr>
          <w:rFonts w:ascii="Times New Roman" w:eastAsia="MS Mincho" w:hAnsi="Times New Roman" w:cs="Times New Roman"/>
          <w:sz w:val="20"/>
          <w:szCs w:val="20"/>
        </w:rPr>
        <w:t xml:space="preserve">described in </w:t>
      </w:r>
      <w:r w:rsidR="00C4392B">
        <w:rPr>
          <w:rFonts w:ascii="Times New Roman" w:eastAsia="MS Mincho" w:hAnsi="Times New Roman" w:cs="Times New Roman"/>
          <w:sz w:val="20"/>
          <w:szCs w:val="20"/>
        </w:rPr>
        <w:t>S</w:t>
      </w:r>
      <w:r w:rsidR="000F1C0A">
        <w:rPr>
          <w:rFonts w:ascii="Times New Roman" w:eastAsia="MS Mincho" w:hAnsi="Times New Roman" w:cs="Times New Roman"/>
          <w:sz w:val="20"/>
          <w:szCs w:val="20"/>
        </w:rPr>
        <w:t xml:space="preserve">ection </w:t>
      </w:r>
      <w:r w:rsidR="000F1C0A">
        <w:rPr>
          <w:rFonts w:ascii="Times New Roman" w:eastAsia="MS Mincho" w:hAnsi="Times New Roman" w:cs="Times New Roman"/>
          <w:sz w:val="20"/>
          <w:szCs w:val="20"/>
        </w:rPr>
        <w:fldChar w:fldCharType="begin"/>
      </w:r>
      <w:r w:rsidR="000F1C0A">
        <w:rPr>
          <w:rFonts w:ascii="Times New Roman" w:eastAsia="MS Mincho" w:hAnsi="Times New Roman" w:cs="Times New Roman"/>
          <w:sz w:val="20"/>
          <w:szCs w:val="20"/>
        </w:rPr>
        <w:instrText xml:space="preserve"> REF _Ref426729914 \r \h </w:instrText>
      </w:r>
      <w:r w:rsidR="000F1C0A">
        <w:rPr>
          <w:rFonts w:ascii="Times New Roman" w:eastAsia="MS Mincho" w:hAnsi="Times New Roman" w:cs="Times New Roman"/>
          <w:sz w:val="20"/>
          <w:szCs w:val="20"/>
        </w:rPr>
      </w:r>
      <w:r w:rsidR="000F1C0A">
        <w:rPr>
          <w:rFonts w:ascii="Times New Roman" w:eastAsia="MS Mincho" w:hAnsi="Times New Roman" w:cs="Times New Roman"/>
          <w:sz w:val="20"/>
          <w:szCs w:val="20"/>
        </w:rPr>
        <w:fldChar w:fldCharType="separate"/>
      </w:r>
      <w:r w:rsidR="00F501F0">
        <w:rPr>
          <w:rFonts w:ascii="Times New Roman" w:eastAsia="MS Mincho" w:hAnsi="Times New Roman" w:cs="Times New Roman"/>
          <w:sz w:val="20"/>
          <w:szCs w:val="20"/>
        </w:rPr>
        <w:t>2.3</w:t>
      </w:r>
      <w:r w:rsidR="000F1C0A">
        <w:rPr>
          <w:rFonts w:ascii="Times New Roman" w:eastAsia="MS Mincho" w:hAnsi="Times New Roman" w:cs="Times New Roman"/>
          <w:sz w:val="20"/>
          <w:szCs w:val="20"/>
        </w:rPr>
        <w:fldChar w:fldCharType="end"/>
      </w:r>
      <w:r w:rsidR="000F1C0A">
        <w:rPr>
          <w:rFonts w:ascii="Times New Roman" w:eastAsia="MS Mincho" w:hAnsi="Times New Roman" w:cs="Times New Roman"/>
          <w:sz w:val="20"/>
          <w:szCs w:val="20"/>
        </w:rPr>
        <w:t xml:space="preserve"> </w:t>
      </w:r>
      <w:r w:rsidR="00A12F35">
        <w:rPr>
          <w:rFonts w:ascii="Times New Roman" w:eastAsia="MS Mincho" w:hAnsi="Times New Roman" w:cs="Times New Roman"/>
          <w:sz w:val="20"/>
          <w:szCs w:val="20"/>
        </w:rPr>
        <w:t>and Appendix</w:t>
      </w:r>
      <w:r w:rsidR="00C4392B">
        <w:rPr>
          <w:rFonts w:ascii="Times New Roman" w:eastAsia="MS Mincho" w:hAnsi="Times New Roman" w:cs="Times New Roman"/>
          <w:sz w:val="20"/>
          <w:szCs w:val="20"/>
        </w:rPr>
        <w:t xml:space="preserve"> 2</w:t>
      </w:r>
      <w:r w:rsidR="00A12F3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is used as a baseline</w:t>
      </w:r>
      <w:r w:rsidR="002A639C">
        <w:rPr>
          <w:rFonts w:ascii="Times New Roman" w:eastAsia="MS Mincho" w:hAnsi="Times New Roman" w:cs="Times New Roman"/>
          <w:sz w:val="20"/>
          <w:szCs w:val="20"/>
        </w:rPr>
        <w:t xml:space="preserve">, with alternatives W1 Alt 2,3 and W2 Alt 2,3 </w:t>
      </w:r>
      <w:r w:rsidR="00A12F35">
        <w:rPr>
          <w:rFonts w:ascii="Times New Roman" w:eastAsia="MS Mincho" w:hAnsi="Times New Roman" w:cs="Times New Roman"/>
          <w:sz w:val="20"/>
          <w:szCs w:val="20"/>
        </w:rPr>
        <w:t xml:space="preserve">of </w:t>
      </w:r>
      <w:r w:rsidR="00DE56EA">
        <w:rPr>
          <w:rFonts w:ascii="Times New Roman" w:eastAsia="MS Mincho" w:hAnsi="Times New Roman" w:cs="Times New Roman"/>
          <w:sz w:val="20"/>
          <w:szCs w:val="20"/>
        </w:rPr>
        <w:fldChar w:fldCharType="begin"/>
      </w:r>
      <w:r w:rsidR="00DE56EA">
        <w:rPr>
          <w:rFonts w:ascii="Times New Roman" w:eastAsia="MS Mincho" w:hAnsi="Times New Roman" w:cs="Times New Roman"/>
          <w:sz w:val="20"/>
          <w:szCs w:val="20"/>
        </w:rPr>
        <w:instrText xml:space="preserve"> REF _Ref430620647 \n \h </w:instrText>
      </w:r>
      <w:r w:rsidR="00DE56EA">
        <w:rPr>
          <w:rFonts w:ascii="Times New Roman" w:eastAsia="MS Mincho" w:hAnsi="Times New Roman" w:cs="Times New Roman"/>
          <w:sz w:val="20"/>
          <w:szCs w:val="20"/>
        </w:rPr>
      </w:r>
      <w:r w:rsidR="00DE56EA">
        <w:rPr>
          <w:rFonts w:ascii="Times New Roman" w:eastAsia="MS Mincho" w:hAnsi="Times New Roman" w:cs="Times New Roman"/>
          <w:sz w:val="20"/>
          <w:szCs w:val="20"/>
        </w:rPr>
        <w:fldChar w:fldCharType="separate"/>
      </w:r>
      <w:r w:rsidR="00F501F0">
        <w:rPr>
          <w:rFonts w:ascii="Times New Roman" w:eastAsia="MS Mincho" w:hAnsi="Times New Roman" w:cs="Times New Roman"/>
          <w:sz w:val="20"/>
          <w:szCs w:val="20"/>
        </w:rPr>
        <w:t>[1]</w:t>
      </w:r>
      <w:r w:rsidR="00DE56EA">
        <w:rPr>
          <w:rFonts w:ascii="Times New Roman" w:eastAsia="MS Mincho" w:hAnsi="Times New Roman" w:cs="Times New Roman"/>
          <w:sz w:val="20"/>
          <w:szCs w:val="20"/>
        </w:rPr>
        <w:fldChar w:fldCharType="end"/>
      </w:r>
      <w:r w:rsidR="00A12F35">
        <w:rPr>
          <w:rFonts w:ascii="Times New Roman" w:eastAsia="MS Mincho" w:hAnsi="Times New Roman" w:cs="Times New Roman"/>
          <w:sz w:val="20"/>
          <w:szCs w:val="20"/>
        </w:rPr>
        <w:t xml:space="preserve"> </w:t>
      </w:r>
      <w:r w:rsidR="002A639C">
        <w:rPr>
          <w:rFonts w:ascii="Times New Roman" w:eastAsia="MS Mincho" w:hAnsi="Times New Roman" w:cs="Times New Roman"/>
          <w:sz w:val="20"/>
          <w:szCs w:val="20"/>
        </w:rPr>
        <w:t>not</w:t>
      </w:r>
      <w:r w:rsidR="00C4392B">
        <w:rPr>
          <w:rFonts w:ascii="Times New Roman" w:eastAsia="MS Mincho" w:hAnsi="Times New Roman" w:cs="Times New Roman"/>
          <w:sz w:val="20"/>
          <w:szCs w:val="20"/>
        </w:rPr>
        <w:t xml:space="preserve"> being</w:t>
      </w:r>
      <w:r w:rsidR="002A639C">
        <w:rPr>
          <w:rFonts w:ascii="Times New Roman" w:eastAsia="MS Mincho" w:hAnsi="Times New Roman" w:cs="Times New Roman"/>
          <w:sz w:val="20"/>
          <w:szCs w:val="20"/>
        </w:rPr>
        <w:t xml:space="preserve"> precluded:</w:t>
      </w:r>
    </w:p>
    <w:p w:rsidR="002A639C" w:rsidRDefault="002A639C" w:rsidP="002A639C">
      <w:pPr>
        <w:pStyle w:val="ListParagraph"/>
        <w:numPr>
          <w:ilvl w:val="1"/>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Features supporting one or more of W1 Alt 2,3 and W2 Alt. 2 can be included if significant benefits are shown.</w:t>
      </w:r>
    </w:p>
    <w:p w:rsidR="002A639C" w:rsidRDefault="002A639C" w:rsidP="002A639C">
      <w:pPr>
        <w:pStyle w:val="ListParagraph"/>
        <w:numPr>
          <w:ilvl w:val="1"/>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Fine granularity cophasing in W2 Alt. 3 </w:t>
      </w:r>
      <w:r w:rsidR="002E201C" w:rsidRPr="002E201C">
        <w:rPr>
          <w:rFonts w:ascii="Times New Roman" w:eastAsia="MS Mincho" w:hAnsi="Times New Roman" w:cs="Times New Roman"/>
          <w:sz w:val="20"/>
          <w:szCs w:val="20"/>
        </w:rPr>
        <w:t>may be suitable for more advanced codebooks</w:t>
      </w:r>
      <w:r w:rsidR="002E201C">
        <w:rPr>
          <w:rFonts w:ascii="Times New Roman" w:eastAsia="MS Mincho" w:hAnsi="Times New Roman" w:cs="Times New Roman"/>
          <w:sz w:val="20"/>
          <w:szCs w:val="20"/>
        </w:rPr>
        <w:t>, and can be considered</w:t>
      </w:r>
      <w:r w:rsidR="002E201C" w:rsidRPr="002E201C">
        <w:rPr>
          <w:rFonts w:ascii="Times New Roman" w:eastAsia="MS Mincho" w:hAnsi="Times New Roman" w:cs="Times New Roman"/>
          <w:sz w:val="20"/>
          <w:szCs w:val="20"/>
        </w:rPr>
        <w:t xml:space="preserve"> </w:t>
      </w:r>
      <w:r w:rsidR="002E201C">
        <w:rPr>
          <w:rFonts w:ascii="Times New Roman" w:eastAsia="MS Mincho" w:hAnsi="Times New Roman" w:cs="Times New Roman"/>
          <w:sz w:val="20"/>
          <w:szCs w:val="20"/>
        </w:rPr>
        <w:t xml:space="preserve">for </w:t>
      </w:r>
      <w:r w:rsidR="002E201C" w:rsidRPr="002E201C">
        <w:rPr>
          <w:rFonts w:ascii="Times New Roman" w:eastAsia="MS Mincho" w:hAnsi="Times New Roman" w:cs="Times New Roman"/>
          <w:sz w:val="20"/>
          <w:szCs w:val="20"/>
        </w:rPr>
        <w:t>later releases</w:t>
      </w:r>
      <w:r w:rsidR="002E201C">
        <w:rPr>
          <w:rFonts w:ascii="Times New Roman" w:eastAsia="MS Mincho" w:hAnsi="Times New Roman" w:cs="Times New Roman"/>
          <w:sz w:val="20"/>
          <w:szCs w:val="20"/>
        </w:rPr>
        <w:t xml:space="preserve"> to provide higher resolution feedback or to support more general array</w:t>
      </w:r>
      <w:r w:rsidR="00553048">
        <w:rPr>
          <w:rFonts w:ascii="Times New Roman" w:eastAsia="MS Mincho" w:hAnsi="Times New Roman" w:cs="Times New Roman"/>
          <w:sz w:val="20"/>
          <w:szCs w:val="20"/>
        </w:rPr>
        <w:t>s</w:t>
      </w:r>
      <w:r w:rsidR="002E201C">
        <w:rPr>
          <w:rFonts w:ascii="Times New Roman" w:eastAsia="MS Mincho" w:hAnsi="Times New Roman" w:cs="Times New Roman"/>
          <w:sz w:val="20"/>
          <w:szCs w:val="20"/>
        </w:rPr>
        <w:t>.</w:t>
      </w:r>
    </w:p>
    <w:p w:rsidR="00D84A4B" w:rsidRPr="0021419F" w:rsidRDefault="00D84A4B" w:rsidP="00D84A4B">
      <w:pPr>
        <w:pStyle w:val="ListParagraph"/>
        <w:numPr>
          <w:ilvl w:val="0"/>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FD-MIMO CSI feedback for W2 supports 2 bit cophasi</w:t>
      </w:r>
      <w:r w:rsidR="00080AED">
        <w:rPr>
          <w:rFonts w:ascii="Times New Roman" w:eastAsia="MS Mincho" w:hAnsi="Times New Roman" w:cs="Times New Roman"/>
          <w:sz w:val="20"/>
          <w:szCs w:val="20"/>
        </w:rPr>
        <w:t xml:space="preserve">ng only feedback for ranks 1&amp;2 (i.e. </w:t>
      </w:r>
      <w:r>
        <w:rPr>
          <w:rFonts w:ascii="Times New Roman" w:eastAsia="MS Mincho" w:hAnsi="Times New Roman" w:cs="Times New Roman"/>
          <w:sz w:val="20"/>
          <w:szCs w:val="20"/>
        </w:rPr>
        <w:t xml:space="preserve">with </w:t>
      </w:r>
      <w:r w:rsidR="00080AED">
        <w:rPr>
          <w:rFonts w:ascii="Times New Roman" w:eastAsia="MS Mincho" w:hAnsi="Times New Roman" w:cs="Times New Roman"/>
          <w:sz w:val="20"/>
          <w:szCs w:val="20"/>
        </w:rPr>
        <w:t xml:space="preserve">the number of columns in W1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i</m:t>
            </m:r>
          </m:sub>
        </m:sSub>
      </m:oMath>
      <w:r w:rsidR="00080AED">
        <w:rPr>
          <w:rFonts w:ascii="Times New Roman" w:eastAsia="MS Mincho" w:hAnsi="Times New Roman" w:cs="Times New Roman"/>
          <w:sz w:val="20"/>
          <w:szCs w:val="20"/>
        </w:rPr>
        <w:t xml:space="preserv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r>
          <w:rPr>
            <w:rFonts w:ascii="Cambria Math" w:eastAsia="MS Mincho" w:hAnsi="Cambria Math" w:cs="Times New Roman"/>
            <w:sz w:val="20"/>
            <w:szCs w:val="20"/>
          </w:rPr>
          <m:t>=1</m:t>
        </m:r>
      </m:oMath>
      <w:r w:rsidR="00080AED">
        <w:rPr>
          <w:rFonts w:ascii="Times New Roman" w:eastAsia="MS Mincho" w:hAnsi="Times New Roman" w:cs="Times New Roman"/>
          <w:sz w:val="20"/>
          <w:szCs w:val="20"/>
        </w:rPr>
        <w:t>).</w:t>
      </w:r>
    </w:p>
    <w:p w:rsidR="00D84A4B" w:rsidRPr="00D84A4B" w:rsidRDefault="002A639C" w:rsidP="00D84A4B">
      <w:pPr>
        <w:pStyle w:val="ListParagraph"/>
        <w:numPr>
          <w:ilvl w:val="0"/>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Fast beam selection is </w:t>
      </w:r>
      <w:r w:rsidR="00D84A4B" w:rsidRPr="00D84A4B">
        <w:rPr>
          <w:rFonts w:ascii="Times New Roman" w:eastAsia="MS Mincho" w:hAnsi="Times New Roman" w:cs="Times New Roman"/>
          <w:sz w:val="20"/>
          <w:szCs w:val="20"/>
        </w:rPr>
        <w:t>further considered:</w:t>
      </w:r>
      <w:bookmarkStart w:id="6" w:name="_GoBack"/>
      <w:bookmarkEnd w:id="6"/>
    </w:p>
    <w:p w:rsidR="00DD5FD1" w:rsidRDefault="00DD5FD1" w:rsidP="00D84A4B">
      <w:pPr>
        <w:pStyle w:val="ListParagraph"/>
        <w:numPr>
          <w:ilvl w:val="1"/>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Fast beam switching with no more than 2 bits in W2 is supported for rank &gt; 2.</w:t>
      </w:r>
    </w:p>
    <w:p w:rsidR="00D84A4B" w:rsidRPr="00150270" w:rsidRDefault="00D84A4B" w:rsidP="00D84A4B">
      <w:pPr>
        <w:pStyle w:val="ListParagraph"/>
        <w:numPr>
          <w:ilvl w:val="1"/>
          <w:numId w:val="24"/>
        </w:numPr>
        <w:jc w:val="both"/>
        <w:rPr>
          <w:rFonts w:ascii="Times New Roman" w:eastAsia="MS Mincho" w:hAnsi="Times New Roman" w:cs="Times New Roman"/>
          <w:sz w:val="20"/>
          <w:szCs w:val="20"/>
        </w:rPr>
      </w:pPr>
      <w:r w:rsidRPr="00150270">
        <w:rPr>
          <w:rFonts w:ascii="Times New Roman" w:eastAsia="MS Mincho" w:hAnsi="Times New Roman" w:cs="Times New Roman"/>
          <w:sz w:val="20"/>
          <w:szCs w:val="20"/>
        </w:rPr>
        <w:t>Additional configurations supporting beam selection for ranks 1&amp;2 are not precluded</w:t>
      </w:r>
      <w:r w:rsidR="002E201C">
        <w:rPr>
          <w:rFonts w:ascii="Times New Roman" w:eastAsia="MS Mincho" w:hAnsi="Times New Roman" w:cs="Times New Roman"/>
          <w:sz w:val="20"/>
          <w:szCs w:val="20"/>
        </w:rPr>
        <w:t>.</w:t>
      </w:r>
    </w:p>
    <w:p w:rsidR="00D84A4B" w:rsidRDefault="002E201C" w:rsidP="00D84A4B">
      <w:pPr>
        <w:pStyle w:val="ListParagraph"/>
        <w:numPr>
          <w:ilvl w:val="1"/>
          <w:numId w:val="24"/>
        </w:numPr>
        <w:jc w:val="both"/>
        <w:rPr>
          <w:rFonts w:ascii="Times New Roman" w:eastAsia="MS Mincho" w:hAnsi="Times New Roman" w:cs="Times New Roman"/>
          <w:sz w:val="20"/>
          <w:szCs w:val="20"/>
        </w:rPr>
      </w:pPr>
      <w:r w:rsidRPr="002E201C">
        <w:rPr>
          <w:rFonts w:ascii="Times New Roman" w:eastAsia="MS Mincho" w:hAnsi="Times New Roman" w:cs="Times New Roman"/>
          <w:sz w:val="20"/>
          <w:szCs w:val="20"/>
        </w:rPr>
        <w:t xml:space="preserve">Further discuss the merit of specifying </w:t>
      </w:r>
      <w:r w:rsidR="00D84A4B" w:rsidRPr="00150270">
        <w:rPr>
          <w:rFonts w:ascii="Times New Roman" w:eastAsia="MS Mincho" w:hAnsi="Times New Roman" w:cs="Times New Roman"/>
          <w:sz w:val="20"/>
          <w:szCs w:val="20"/>
        </w:rPr>
        <w:t>fast beam selection for ranks 1&amp;2</w:t>
      </w:r>
      <w:r>
        <w:rPr>
          <w:rFonts w:ascii="Times New Roman" w:eastAsia="MS Mincho" w:hAnsi="Times New Roman" w:cs="Times New Roman"/>
          <w:sz w:val="20"/>
          <w:szCs w:val="20"/>
        </w:rPr>
        <w:t>.</w:t>
      </w:r>
    </w:p>
    <w:p w:rsidR="00D84A4B" w:rsidRDefault="00D84A4B" w:rsidP="00D84A4B">
      <w:pPr>
        <w:pStyle w:val="ListParagraph"/>
        <w:numPr>
          <w:ilvl w:val="0"/>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If fast beam switching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&gt;1</m:t>
        </m:r>
      </m:oMath>
      <w:r>
        <w:rPr>
          <w:rFonts w:ascii="Times New Roman" w:eastAsia="MS Mincho" w:hAnsi="Times New Roman" w:cs="Times New Roman"/>
          <w:sz w:val="20"/>
          <w:szCs w:val="20"/>
        </w:rPr>
        <w:t xml:space="preserve"> or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r>
          <w:rPr>
            <w:rFonts w:ascii="Cambria Math" w:eastAsia="MS Mincho" w:hAnsi="Cambria Math" w:cs="Times New Roman"/>
            <w:sz w:val="20"/>
            <w:szCs w:val="20"/>
          </w:rPr>
          <m:t>&gt;1</m:t>
        </m:r>
      </m:oMath>
      <w:r>
        <w:rPr>
          <w:rFonts w:ascii="Times New Roman" w:eastAsia="MS Mincho" w:hAnsi="Times New Roman" w:cs="Times New Roman"/>
          <w:sz w:val="20"/>
          <w:szCs w:val="20"/>
        </w:rPr>
        <w:t>) is also supported for ranks 1&amp;2,</w:t>
      </w:r>
    </w:p>
    <w:p w:rsidR="00D84A4B" w:rsidRPr="00F94B79" w:rsidRDefault="00D84A4B" w:rsidP="00D84A4B">
      <w:pPr>
        <w:pStyle w:val="ListParagraph"/>
        <w:numPr>
          <w:ilvl w:val="1"/>
          <w:numId w:val="2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At most </w:t>
      </w:r>
      <m:oMath>
        <m:d>
          <m:dPr>
            <m:ctrlPr>
              <w:rPr>
                <w:rFonts w:ascii="Cambria Math" w:eastAsia="MS Mincho" w:hAnsi="Cambria Math" w:cs="Times New Roman"/>
                <w:i/>
                <w:sz w:val="20"/>
                <w:szCs w:val="20"/>
              </w:rPr>
            </m:ctrlPr>
          </m:dPr>
          <m:e>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e>
        </m:d>
        <m:r>
          <w:rPr>
            <w:rFonts w:ascii="Cambria Math" w:eastAsia="MS Mincho" w:hAnsi="Cambria Math" w:cs="Times New Roman"/>
            <w:sz w:val="20"/>
            <w:szCs w:val="20"/>
          </w:rPr>
          <m:t>∈</m:t>
        </m:r>
        <m:d>
          <m:dPr>
            <m:begChr m:val="{"/>
            <m:endChr m:val="}"/>
            <m:ctrlPr>
              <w:rPr>
                <w:rFonts w:ascii="Cambria Math" w:eastAsia="MS Mincho" w:hAnsi="Cambria Math" w:cs="Times New Roman"/>
                <w:i/>
                <w:sz w:val="20"/>
                <w:szCs w:val="20"/>
              </w:rPr>
            </m:ctrlPr>
          </m:dPr>
          <m:e>
            <m:d>
              <m:dPr>
                <m:ctrlPr>
                  <w:rPr>
                    <w:rFonts w:ascii="Cambria Math" w:eastAsia="MS Mincho" w:hAnsi="Cambria Math" w:cs="Times New Roman"/>
                    <w:i/>
                    <w:sz w:val="20"/>
                    <w:szCs w:val="20"/>
                  </w:rPr>
                </m:ctrlPr>
              </m:dPr>
              <m:e>
                <m:r>
                  <w:rPr>
                    <w:rFonts w:ascii="Cambria Math" w:eastAsia="MS Mincho" w:hAnsi="Cambria Math" w:cs="Times New Roman"/>
                    <w:sz w:val="20"/>
                    <w:szCs w:val="20"/>
                  </w:rPr>
                  <m:t>1,4</m:t>
                </m:r>
              </m:e>
            </m:d>
            <m:r>
              <w:rPr>
                <w:rFonts w:ascii="Cambria Math" w:eastAsia="MS Mincho" w:hAnsi="Cambria Math" w:cs="Times New Roman"/>
                <w:sz w:val="20"/>
                <w:szCs w:val="20"/>
              </w:rPr>
              <m:t>,</m:t>
            </m:r>
            <m:d>
              <m:dPr>
                <m:ctrlPr>
                  <w:rPr>
                    <w:rFonts w:ascii="Cambria Math" w:eastAsia="MS Mincho" w:hAnsi="Cambria Math" w:cs="Times New Roman"/>
                    <w:i/>
                    <w:sz w:val="20"/>
                    <w:szCs w:val="20"/>
                  </w:rPr>
                </m:ctrlPr>
              </m:dPr>
              <m:e>
                <m:r>
                  <w:rPr>
                    <w:rFonts w:ascii="Cambria Math" w:eastAsia="MS Mincho" w:hAnsi="Cambria Math" w:cs="Times New Roman"/>
                    <w:sz w:val="20"/>
                    <w:szCs w:val="20"/>
                  </w:rPr>
                  <m:t>2,2</m:t>
                </m:r>
              </m:e>
            </m:d>
            <m:r>
              <w:rPr>
                <w:rFonts w:ascii="Cambria Math" w:eastAsia="MS Mincho" w:hAnsi="Cambria Math" w:cs="Times New Roman"/>
                <w:sz w:val="20"/>
                <w:szCs w:val="20"/>
              </w:rPr>
              <m:t>,</m:t>
            </m:r>
            <m:d>
              <m:dPr>
                <m:ctrlPr>
                  <w:rPr>
                    <w:rFonts w:ascii="Cambria Math" w:eastAsia="MS Mincho" w:hAnsi="Cambria Math" w:cs="Times New Roman"/>
                    <w:i/>
                    <w:sz w:val="20"/>
                    <w:szCs w:val="20"/>
                  </w:rPr>
                </m:ctrlPr>
              </m:dPr>
              <m:e>
                <m:r>
                  <w:rPr>
                    <w:rFonts w:ascii="Cambria Math" w:eastAsia="MS Mincho" w:hAnsi="Cambria Math" w:cs="Times New Roman"/>
                    <w:sz w:val="20"/>
                    <w:szCs w:val="20"/>
                  </w:rPr>
                  <m:t>1,4</m:t>
                </m:r>
              </m:e>
            </m:d>
          </m:e>
        </m:d>
      </m:oMath>
      <w:r w:rsidR="002E201C">
        <w:rPr>
          <w:rFonts w:ascii="Times New Roman" w:eastAsia="MS Mincho" w:hAnsi="Times New Roman" w:cs="Times New Roman"/>
          <w:sz w:val="20"/>
          <w:szCs w:val="20"/>
        </w:rPr>
        <w:t>.</w:t>
      </w:r>
    </w:p>
    <w:p w:rsidR="00D84A4B" w:rsidRPr="00F94B79" w:rsidRDefault="002D4F3C" w:rsidP="00D84A4B">
      <w:pPr>
        <w:pStyle w:val="ListParagraph"/>
        <w:numPr>
          <w:ilvl w:val="1"/>
          <w:numId w:val="24"/>
        </w:numPr>
        <w:jc w:val="both"/>
        <w:rPr>
          <w:rFonts w:ascii="Times New Roman" w:eastAsia="MS Mincho" w:hAnsi="Times New Roman" w:cs="Times New Roman"/>
          <w:sz w:val="20"/>
          <w:szCs w:val="20"/>
        </w:rPr>
      </w:pPr>
      <m:oMath>
        <m:d>
          <m:dPr>
            <m:ctrlPr>
              <w:rPr>
                <w:rFonts w:ascii="Cambria Math" w:eastAsia="MS Mincho" w:hAnsi="Cambria Math" w:cs="Times New Roman"/>
                <w:i/>
                <w:sz w:val="20"/>
                <w:szCs w:val="20"/>
              </w:rPr>
            </m:ctrlPr>
          </m:dPr>
          <m:e>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L</m:t>
                </m:r>
              </m:e>
              <m:sub>
                <m:r>
                  <w:rPr>
                    <w:rFonts w:ascii="Cambria Math" w:eastAsia="MS Mincho" w:hAnsi="Cambria Math" w:cs="Times New Roman"/>
                    <w:sz w:val="20"/>
                    <w:szCs w:val="20"/>
                  </w:rPr>
                  <m:t>2</m:t>
                </m:r>
              </m:sub>
            </m:sSub>
          </m:e>
        </m:d>
      </m:oMath>
      <w:r w:rsidR="00D84A4B">
        <w:rPr>
          <w:rFonts w:ascii="Times New Roman" w:eastAsia="MS Mincho" w:hAnsi="Times New Roman" w:cs="Times New Roman"/>
          <w:sz w:val="20"/>
          <w:szCs w:val="20"/>
        </w:rPr>
        <w:t xml:space="preserve"> is determined by configuration either by the value of </w:t>
      </w:r>
      <m:oMath>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r>
          <w:rPr>
            <w:rFonts w:ascii="Cambria Math" w:eastAsia="MS Mincho" w:hAnsi="Cambria Math" w:cs="Times New Roman"/>
            <w:sz w:val="20"/>
            <w:szCs w:val="20"/>
          </w:rPr>
          <m:t>)</m:t>
        </m:r>
      </m:oMath>
      <w:r w:rsidR="00D84A4B">
        <w:rPr>
          <w:rFonts w:ascii="Times New Roman" w:eastAsia="MS Mincho" w:hAnsi="Times New Roman" w:cs="Times New Roman"/>
          <w:sz w:val="20"/>
          <w:szCs w:val="20"/>
        </w:rPr>
        <w:t xml:space="preserve"> or independently for each value of </w:t>
      </w:r>
      <m:oMath>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1</m:t>
            </m:r>
          </m:sub>
        </m:sSub>
        <m:r>
          <w:rPr>
            <w:rFonts w:ascii="Cambria Math" w:eastAsia="MS Mincho" w:hAnsi="Cambria Math" w:cs="Times New Roman"/>
            <w:sz w:val="20"/>
            <w:szCs w:val="20"/>
          </w:rPr>
          <m:t>,</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2</m:t>
            </m:r>
          </m:sub>
        </m:sSub>
        <m:r>
          <w:rPr>
            <w:rFonts w:ascii="Cambria Math" w:eastAsia="MS Mincho" w:hAnsi="Cambria Math" w:cs="Times New Roman"/>
            <w:sz w:val="20"/>
            <w:szCs w:val="20"/>
          </w:rPr>
          <m:t>)</m:t>
        </m:r>
      </m:oMath>
      <w:r w:rsidR="00D84A4B">
        <w:rPr>
          <w:rFonts w:ascii="Times New Roman" w:eastAsia="MS Mincho" w:hAnsi="Times New Roman" w:cs="Times New Roman"/>
          <w:sz w:val="20"/>
          <w:szCs w:val="20"/>
        </w:rPr>
        <w:t>.</w:t>
      </w:r>
    </w:p>
    <w:p w:rsidR="002E2D62" w:rsidRPr="002E2D62" w:rsidRDefault="002E2D62" w:rsidP="002E2D62">
      <w:pPr>
        <w:keepNext/>
        <w:jc w:val="both"/>
      </w:pPr>
    </w:p>
    <w:p w:rsidR="003878F9" w:rsidRDefault="003878F9" w:rsidP="003878F9">
      <w:pPr>
        <w:pStyle w:val="Heading1"/>
        <w:jc w:val="both"/>
        <w:rPr>
          <w:lang w:eastAsia="ja-JP"/>
        </w:rPr>
      </w:pPr>
      <w:r w:rsidRPr="00AA4666">
        <w:rPr>
          <w:lang w:eastAsia="ja-JP"/>
        </w:rPr>
        <w:t>References</w:t>
      </w:r>
    </w:p>
    <w:p w:rsidR="003878F9" w:rsidRDefault="003878F9" w:rsidP="003878F9">
      <w:pPr>
        <w:pStyle w:val="references"/>
        <w:rPr>
          <w:sz w:val="20"/>
          <w:szCs w:val="20"/>
        </w:rPr>
      </w:pPr>
      <w:bookmarkStart w:id="7" w:name="_Ref430620647"/>
      <w:bookmarkStart w:id="8" w:name="_Ref402625292"/>
      <w:bookmarkStart w:id="9" w:name="_Ref409709334"/>
      <w:bookmarkStart w:id="10" w:name="_Ref410241302"/>
      <w:bookmarkStart w:id="11" w:name="_Ref410241459"/>
      <w:bookmarkStart w:id="12" w:name="_Ref415498982"/>
      <w:r w:rsidRPr="003878F9">
        <w:rPr>
          <w:sz w:val="20"/>
          <w:szCs w:val="20"/>
        </w:rPr>
        <w:t>R1-155018, “WF on precoder and PMI construction for R13 FD-MIMO”, Samsung, LGE, CATT, Qualcomm, NTT DOCOMO, ZTE, Ericsson, ALU, ASB, AT&amp;T, CMCC, KT, 3GPP TSG RAN1 Meeting #82, Beijing, China, August 24-28, 2015</w:t>
      </w:r>
      <w:bookmarkEnd w:id="7"/>
    </w:p>
    <w:bookmarkEnd w:id="8"/>
    <w:bookmarkEnd w:id="9"/>
    <w:bookmarkEnd w:id="10"/>
    <w:bookmarkEnd w:id="11"/>
    <w:bookmarkEnd w:id="12"/>
    <w:p w:rsidR="002E2D62" w:rsidRPr="003878F9" w:rsidRDefault="002E2D62" w:rsidP="00216138">
      <w:pPr>
        <w:pStyle w:val="references"/>
        <w:numPr>
          <w:ilvl w:val="0"/>
          <w:numId w:val="0"/>
        </w:numPr>
        <w:rPr>
          <w:sz w:val="20"/>
          <w:szCs w:val="20"/>
        </w:rPr>
      </w:pPr>
    </w:p>
    <w:p w:rsidR="002E2D62" w:rsidRPr="002E2D62" w:rsidRDefault="002E2D62" w:rsidP="00FA2968">
      <w:pPr>
        <w:keepNext/>
        <w:spacing w:before="240" w:after="60"/>
        <w:outlineLvl w:val="0"/>
        <w:rPr>
          <w:rFonts w:ascii="Helvetica" w:eastAsia="MS Mincho" w:hAnsi="Helvetica" w:cs="Arial"/>
          <w:b/>
          <w:bCs/>
          <w:kern w:val="32"/>
          <w:sz w:val="28"/>
          <w:szCs w:val="32"/>
          <w:lang w:eastAsia="ja-JP"/>
        </w:rPr>
      </w:pPr>
      <w:r w:rsidRPr="002E2D62">
        <w:rPr>
          <w:rFonts w:ascii="Helvetica" w:eastAsia="MS Mincho" w:hAnsi="Helvetica" w:cs="Arial"/>
          <w:b/>
          <w:bCs/>
          <w:kern w:val="32"/>
          <w:sz w:val="28"/>
          <w:szCs w:val="32"/>
          <w:lang w:eastAsia="ja-JP"/>
        </w:rPr>
        <w:lastRenderedPageBreak/>
        <w:t>Appendix</w:t>
      </w:r>
      <w:r w:rsidR="00FA2968">
        <w:rPr>
          <w:rFonts w:ascii="Helvetica" w:eastAsia="MS Mincho" w:hAnsi="Helvetica" w:cs="Arial"/>
          <w:b/>
          <w:bCs/>
          <w:kern w:val="32"/>
          <w:sz w:val="28"/>
          <w:szCs w:val="32"/>
          <w:lang w:eastAsia="ja-JP"/>
        </w:rPr>
        <w:t xml:space="preserve"> 1</w:t>
      </w:r>
    </w:p>
    <w:p w:rsidR="002E2D62" w:rsidRPr="002E2D62" w:rsidRDefault="002E2D62" w:rsidP="002E2D62">
      <w:pPr>
        <w:keepNext/>
        <w:spacing w:after="120"/>
        <w:jc w:val="both"/>
        <w:rPr>
          <w:rFonts w:eastAsia="MS Mincho"/>
        </w:rPr>
      </w:pPr>
      <w:r w:rsidRPr="002E2D62">
        <w:rPr>
          <w:rFonts w:eastAsia="MS Mincho"/>
        </w:rPr>
        <w:t>For the system simulations, these assumptions were used:</w:t>
      </w:r>
    </w:p>
    <w:tbl>
      <w:tblPr>
        <w:tblW w:w="7605" w:type="dxa"/>
        <w:jc w:val="center"/>
        <w:tblCellSpacing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2D62" w:rsidRPr="002E2D62" w:rsidTr="00216138">
        <w:trPr>
          <w:trHeight w:val="255"/>
          <w:tblCellSpacing w:w="0" w:type="dxa"/>
          <w:jc w:val="center"/>
        </w:trPr>
        <w:tc>
          <w:tcPr>
            <w:tcW w:w="7605" w:type="dxa"/>
            <w:gridSpan w:val="2"/>
            <w:tcBorders>
              <w:top w:val="nil"/>
              <w:bottom w:val="single" w:sz="12" w:space="0" w:color="000000"/>
            </w:tcBorders>
            <w:shd w:val="clear" w:color="auto" w:fill="CCFFFF"/>
          </w:tcPr>
          <w:p w:rsidR="002E2D62" w:rsidRPr="002E2D62" w:rsidRDefault="002E2D62" w:rsidP="00216138">
            <w:pPr>
              <w:keepNext/>
              <w:spacing w:after="120"/>
              <w:jc w:val="center"/>
              <w:rPr>
                <w:rFonts w:eastAsia="MS Mincho"/>
              </w:rPr>
            </w:pPr>
            <w:r w:rsidRPr="002E2D62">
              <w:rPr>
                <w:rFonts w:eastAsia="MS Mincho"/>
                <w:b/>
                <w:bCs/>
              </w:rPr>
              <w:t>Simulation parameters</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Carrier frequency</w:t>
            </w:r>
          </w:p>
        </w:tc>
        <w:tc>
          <w:tcPr>
            <w:tcW w:w="4560" w:type="dxa"/>
          </w:tcPr>
          <w:p w:rsidR="002E2D62" w:rsidRPr="002E2D62" w:rsidRDefault="002E2D62" w:rsidP="002E2D62">
            <w:pPr>
              <w:keepNext/>
              <w:jc w:val="both"/>
              <w:rPr>
                <w:rFonts w:eastAsia="MS Mincho"/>
              </w:rPr>
            </w:pPr>
            <w:r w:rsidRPr="002E2D62">
              <w:rPr>
                <w:rFonts w:eastAsia="MS Mincho"/>
              </w:rPr>
              <w:t xml:space="preserve">2 GHz </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Bandwidth</w:t>
            </w:r>
          </w:p>
        </w:tc>
        <w:tc>
          <w:tcPr>
            <w:tcW w:w="4560" w:type="dxa"/>
          </w:tcPr>
          <w:p w:rsidR="002E2D62" w:rsidRPr="002E2D62" w:rsidRDefault="002E2D62" w:rsidP="002E2D62">
            <w:pPr>
              <w:keepNext/>
              <w:jc w:val="both"/>
              <w:rPr>
                <w:rFonts w:eastAsia="MS Mincho"/>
              </w:rPr>
            </w:pPr>
            <w:r w:rsidRPr="002E2D62">
              <w:rPr>
                <w:rFonts w:eastAsia="MS Mincho"/>
              </w:rPr>
              <w:t xml:space="preserve">10 MHz </w:t>
            </w:r>
          </w:p>
        </w:tc>
      </w:tr>
      <w:tr w:rsidR="002E2D62" w:rsidRPr="0018162C"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Scenarios</w:t>
            </w:r>
          </w:p>
        </w:tc>
        <w:tc>
          <w:tcPr>
            <w:tcW w:w="4560" w:type="dxa"/>
          </w:tcPr>
          <w:p w:rsidR="002E2D62" w:rsidRPr="002E2D62" w:rsidRDefault="002E2D62" w:rsidP="002E2D62">
            <w:pPr>
              <w:keepNext/>
              <w:jc w:val="both"/>
              <w:rPr>
                <w:rFonts w:eastAsia="MS Mincho"/>
                <w:lang w:val="sv-SE"/>
              </w:rPr>
            </w:pPr>
            <w:r w:rsidRPr="002E2D62">
              <w:rPr>
                <w:rFonts w:eastAsia="MS Mincho"/>
                <w:lang w:val="sv-SE"/>
              </w:rPr>
              <w:t>3D UMi 200m ISD, 3D UMa 500m ISD</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Cell layout</w:t>
            </w:r>
          </w:p>
        </w:tc>
        <w:tc>
          <w:tcPr>
            <w:tcW w:w="4560" w:type="dxa"/>
          </w:tcPr>
          <w:p w:rsidR="002E2D62" w:rsidRPr="002E2D62" w:rsidRDefault="002E2D62" w:rsidP="002E2D62">
            <w:pPr>
              <w:keepNext/>
              <w:jc w:val="both"/>
              <w:rPr>
                <w:rFonts w:eastAsia="MS Mincho"/>
              </w:rPr>
            </w:pPr>
            <w:r w:rsidRPr="002E2D62">
              <w:rPr>
                <w:rFonts w:eastAsia="MS Mincho"/>
              </w:rPr>
              <w:t>1 vertical sector per azimuthal sector (baseline), 57 azimuthal sectors in total</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Wrapping</w:t>
            </w:r>
          </w:p>
        </w:tc>
        <w:tc>
          <w:tcPr>
            <w:tcW w:w="4560" w:type="dxa"/>
          </w:tcPr>
          <w:p w:rsidR="002E2D62" w:rsidRPr="002E2D62" w:rsidRDefault="002E2D62" w:rsidP="002E2D62">
            <w:pPr>
              <w:keepNext/>
              <w:jc w:val="both"/>
              <w:rPr>
                <w:rFonts w:eastAsia="MS Mincho"/>
              </w:rPr>
            </w:pPr>
            <w:r w:rsidRPr="002E2D62">
              <w:rPr>
                <w:rFonts w:eastAsia="MS Mincho"/>
              </w:rPr>
              <w:t>Radio distance based</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UE receiver</w:t>
            </w:r>
          </w:p>
        </w:tc>
        <w:tc>
          <w:tcPr>
            <w:tcW w:w="4560" w:type="dxa"/>
          </w:tcPr>
          <w:p w:rsidR="002E2D62" w:rsidRPr="002E2D62" w:rsidRDefault="002E2D62" w:rsidP="002E2D62">
            <w:pPr>
              <w:keepNext/>
              <w:jc w:val="both"/>
              <w:rPr>
                <w:rFonts w:eastAsia="MS Mincho"/>
              </w:rPr>
            </w:pPr>
            <w:r w:rsidRPr="002E2D62">
              <w:rPr>
                <w:rFonts w:eastAsia="MS Mincho"/>
              </w:rPr>
              <w:t>MMSE-IRC</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CSI periodicity</w:t>
            </w:r>
          </w:p>
        </w:tc>
        <w:tc>
          <w:tcPr>
            <w:tcW w:w="4560" w:type="dxa"/>
          </w:tcPr>
          <w:p w:rsidR="002E2D62" w:rsidRPr="002E2D62" w:rsidRDefault="002E2D62" w:rsidP="002E2D62">
            <w:pPr>
              <w:keepNext/>
              <w:jc w:val="both"/>
              <w:rPr>
                <w:rFonts w:eastAsia="MS Mincho"/>
              </w:rPr>
            </w:pPr>
            <w:r w:rsidRPr="002E2D62">
              <w:rPr>
                <w:rFonts w:eastAsia="MS Mincho"/>
              </w:rPr>
              <w:t>5 ms</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 xml:space="preserve">CSI delay </w:t>
            </w:r>
          </w:p>
        </w:tc>
        <w:tc>
          <w:tcPr>
            <w:tcW w:w="4560" w:type="dxa"/>
          </w:tcPr>
          <w:p w:rsidR="002E2D62" w:rsidRPr="002E2D62" w:rsidRDefault="002E2D62" w:rsidP="002E2D62">
            <w:pPr>
              <w:keepNext/>
              <w:jc w:val="both"/>
              <w:rPr>
                <w:rFonts w:eastAsia="MS Mincho"/>
              </w:rPr>
            </w:pPr>
            <w:r w:rsidRPr="002E2D62">
              <w:rPr>
                <w:rFonts w:eastAsia="MS Mincho"/>
              </w:rPr>
              <w:t>5 ms</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CSI mode</w:t>
            </w:r>
          </w:p>
        </w:tc>
        <w:tc>
          <w:tcPr>
            <w:tcW w:w="4560" w:type="dxa"/>
          </w:tcPr>
          <w:p w:rsidR="002E2D62" w:rsidRPr="002E2D62" w:rsidRDefault="002E2D62" w:rsidP="002E2D62">
            <w:pPr>
              <w:keepNext/>
              <w:jc w:val="both"/>
              <w:rPr>
                <w:rFonts w:eastAsia="MS Mincho"/>
              </w:rPr>
            </w:pPr>
            <w:r w:rsidRPr="002E2D62">
              <w:rPr>
                <w:rFonts w:eastAsia="MS Mincho"/>
              </w:rPr>
              <w:t>Aperiodic mode 3-2</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Outer loop Link Adaptation</w:t>
            </w:r>
          </w:p>
        </w:tc>
        <w:tc>
          <w:tcPr>
            <w:tcW w:w="4560" w:type="dxa"/>
          </w:tcPr>
          <w:p w:rsidR="002E2D62" w:rsidRPr="002E2D62" w:rsidRDefault="002E2D62" w:rsidP="002E2D62">
            <w:pPr>
              <w:keepNext/>
              <w:jc w:val="both"/>
              <w:rPr>
                <w:rFonts w:eastAsia="MS Mincho"/>
              </w:rPr>
            </w:pPr>
            <w:r w:rsidRPr="002E2D62">
              <w:rPr>
                <w:rFonts w:eastAsia="MS Mincho"/>
              </w:rPr>
              <w:t>Yes, 10% BLER target</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 xml:space="preserve">UE noise figure </w:t>
            </w:r>
          </w:p>
        </w:tc>
        <w:tc>
          <w:tcPr>
            <w:tcW w:w="4560" w:type="dxa"/>
          </w:tcPr>
          <w:p w:rsidR="002E2D62" w:rsidRPr="002E2D62" w:rsidRDefault="002E2D62" w:rsidP="002E2D62">
            <w:pPr>
              <w:keepNext/>
              <w:jc w:val="both"/>
              <w:rPr>
                <w:rFonts w:eastAsia="MS Mincho"/>
              </w:rPr>
            </w:pPr>
            <w:r w:rsidRPr="002E2D62">
              <w:rPr>
                <w:rFonts w:eastAsia="MS Mincho"/>
              </w:rPr>
              <w:t>9 dB</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 xml:space="preserve">eNB Tx power </w:t>
            </w:r>
          </w:p>
        </w:tc>
        <w:tc>
          <w:tcPr>
            <w:tcW w:w="4560" w:type="dxa"/>
          </w:tcPr>
          <w:p w:rsidR="002E2D62" w:rsidRPr="002E2D62" w:rsidRDefault="002E2D62" w:rsidP="002E2D62">
            <w:pPr>
              <w:keepNext/>
              <w:jc w:val="both"/>
              <w:rPr>
                <w:rFonts w:eastAsia="MS Mincho"/>
              </w:rPr>
            </w:pPr>
            <w:r w:rsidRPr="002E2D62">
              <w:rPr>
                <w:rFonts w:eastAsia="MS Mincho"/>
              </w:rPr>
              <w:t xml:space="preserve">41 dBm (UMi), 46 dBm (UMa) </w:t>
            </w:r>
          </w:p>
        </w:tc>
      </w:tr>
      <w:tr w:rsidR="002E2D62" w:rsidRPr="0018162C"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Traffic model</w:t>
            </w:r>
          </w:p>
        </w:tc>
        <w:tc>
          <w:tcPr>
            <w:tcW w:w="4560" w:type="dxa"/>
          </w:tcPr>
          <w:p w:rsidR="002E2D62" w:rsidRPr="002E2D62" w:rsidRDefault="002E2D62" w:rsidP="002E2D62">
            <w:pPr>
              <w:keepNext/>
              <w:jc w:val="both"/>
              <w:rPr>
                <w:rFonts w:eastAsia="MS Mincho"/>
                <w:lang w:val="sv-SE"/>
              </w:rPr>
            </w:pPr>
            <w:r w:rsidRPr="002E2D62">
              <w:rPr>
                <w:rFonts w:eastAsia="MS Mincho"/>
                <w:lang w:val="sv-SE"/>
              </w:rPr>
              <w:t>FTP Model 1, 500 kB packet size</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 xml:space="preserve">UE speed </w:t>
            </w:r>
          </w:p>
        </w:tc>
        <w:tc>
          <w:tcPr>
            <w:tcW w:w="4560" w:type="dxa"/>
          </w:tcPr>
          <w:p w:rsidR="002E2D62" w:rsidRPr="002E2D62" w:rsidRDefault="002E2D62" w:rsidP="002E2D62">
            <w:pPr>
              <w:keepNext/>
              <w:jc w:val="both"/>
              <w:rPr>
                <w:rFonts w:eastAsia="MS Mincho"/>
              </w:rPr>
            </w:pPr>
            <w:r w:rsidRPr="002E2D62">
              <w:rPr>
                <w:rFonts w:eastAsia="MS Mincho"/>
              </w:rPr>
              <w:t>3 km/h</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 xml:space="preserve">Scheduling </w:t>
            </w:r>
          </w:p>
        </w:tc>
        <w:tc>
          <w:tcPr>
            <w:tcW w:w="4560" w:type="dxa"/>
          </w:tcPr>
          <w:p w:rsidR="002E2D62" w:rsidRPr="002E2D62" w:rsidRDefault="002E2D62" w:rsidP="002E2D62">
            <w:pPr>
              <w:keepNext/>
              <w:jc w:val="both"/>
              <w:rPr>
                <w:rFonts w:eastAsia="MS Mincho"/>
              </w:rPr>
            </w:pPr>
            <w:r w:rsidRPr="002E2D62">
              <w:rPr>
                <w:rFonts w:eastAsia="MS Mincho"/>
              </w:rPr>
              <w:t>Proportional fair in time and frequency</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 xml:space="preserve">CRS interference </w:t>
            </w:r>
          </w:p>
        </w:tc>
        <w:tc>
          <w:tcPr>
            <w:tcW w:w="4560" w:type="dxa"/>
          </w:tcPr>
          <w:p w:rsidR="002E2D62" w:rsidRPr="002E2D62" w:rsidRDefault="002E2D62" w:rsidP="002E2D62">
            <w:pPr>
              <w:keepNext/>
              <w:jc w:val="both"/>
              <w:rPr>
                <w:rFonts w:eastAsia="MS Mincho"/>
              </w:rPr>
            </w:pPr>
            <w:r w:rsidRPr="002E2D62">
              <w:rPr>
                <w:rFonts w:eastAsia="MS Mincho"/>
              </w:rPr>
              <w:t>Not modeled. Overhead accounted for 2 CRS ports.</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DMRS overhead</w:t>
            </w:r>
          </w:p>
        </w:tc>
        <w:tc>
          <w:tcPr>
            <w:tcW w:w="4560" w:type="dxa"/>
          </w:tcPr>
          <w:p w:rsidR="002E2D62" w:rsidRPr="002E2D62" w:rsidRDefault="002E2D62" w:rsidP="002E2D62">
            <w:pPr>
              <w:keepNext/>
              <w:jc w:val="both"/>
              <w:rPr>
                <w:rFonts w:eastAsia="MS Mincho"/>
              </w:rPr>
            </w:pPr>
            <w:r w:rsidRPr="002E2D62">
              <w:rPr>
                <w:rFonts w:eastAsia="MS Mincho"/>
              </w:rPr>
              <w:t>2 or 4 antenna ports</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CSI-RS</w:t>
            </w:r>
          </w:p>
        </w:tc>
        <w:tc>
          <w:tcPr>
            <w:tcW w:w="4560" w:type="dxa"/>
          </w:tcPr>
          <w:p w:rsidR="002E2D62" w:rsidRPr="002E2D62" w:rsidRDefault="002E2D62" w:rsidP="002E2D62">
            <w:pPr>
              <w:keepNext/>
              <w:jc w:val="both"/>
              <w:rPr>
                <w:rFonts w:eastAsia="MS Mincho"/>
              </w:rPr>
            </w:pPr>
            <w:r w:rsidRPr="002E2D62">
              <w:rPr>
                <w:rFonts w:eastAsia="MS Mincho"/>
              </w:rPr>
              <w:t xml:space="preserve">Overhead accounted for.  </w:t>
            </w:r>
          </w:p>
          <w:p w:rsidR="002E2D62" w:rsidRPr="002E2D62" w:rsidRDefault="002E2D62" w:rsidP="002E2D62">
            <w:pPr>
              <w:keepNext/>
              <w:jc w:val="both"/>
              <w:rPr>
                <w:rFonts w:eastAsia="MS Mincho"/>
              </w:rPr>
            </w:pPr>
            <w:r w:rsidRPr="002E2D62">
              <w:rPr>
                <w:rFonts w:eastAsia="MS Mincho"/>
              </w:rPr>
              <w:t>Channel estimation error modeled.</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Codebook</w:t>
            </w:r>
          </w:p>
        </w:tc>
        <w:tc>
          <w:tcPr>
            <w:tcW w:w="4560" w:type="dxa"/>
          </w:tcPr>
          <w:p w:rsidR="002E2D62" w:rsidRPr="002E2D62" w:rsidRDefault="002E2D62" w:rsidP="00630E71">
            <w:pPr>
              <w:keepNext/>
              <w:jc w:val="both"/>
              <w:rPr>
                <w:rFonts w:eastAsia="MS Mincho"/>
              </w:rPr>
            </w:pPr>
            <w:r w:rsidRPr="002E2D62">
              <w:rPr>
                <w:rFonts w:eastAsia="MS Mincho"/>
              </w:rPr>
              <w:t xml:space="preserve">2D </w:t>
            </w:r>
            <w:r w:rsidR="00630E71">
              <w:rPr>
                <w:rFonts w:eastAsia="MS Mincho"/>
              </w:rPr>
              <w:t xml:space="preserve">or 1D </w:t>
            </w:r>
            <w:r w:rsidRPr="002E2D62">
              <w:rPr>
                <w:rFonts w:eastAsia="MS Mincho"/>
              </w:rPr>
              <w:t>Grid of Beams based on DFT</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HARQ</w:t>
            </w:r>
          </w:p>
        </w:tc>
        <w:tc>
          <w:tcPr>
            <w:tcW w:w="4560" w:type="dxa"/>
          </w:tcPr>
          <w:p w:rsidR="002E2D62" w:rsidRPr="002E2D62" w:rsidRDefault="002E2D62" w:rsidP="002E2D62">
            <w:pPr>
              <w:keepNext/>
              <w:jc w:val="both"/>
              <w:rPr>
                <w:rFonts w:eastAsia="MS Mincho"/>
              </w:rPr>
            </w:pPr>
            <w:r w:rsidRPr="002E2D62">
              <w:rPr>
                <w:rFonts w:eastAsia="MS Mincho"/>
              </w:rPr>
              <w:t>Max 5 retransmissions</w:t>
            </w:r>
          </w:p>
        </w:tc>
      </w:tr>
      <w:tr w:rsidR="002E2D62" w:rsidRPr="002E2D62" w:rsidTr="00216138">
        <w:trPr>
          <w:tblCellSpacing w:w="0" w:type="dxa"/>
          <w:jc w:val="center"/>
        </w:trPr>
        <w:tc>
          <w:tcPr>
            <w:tcW w:w="3045" w:type="dxa"/>
          </w:tcPr>
          <w:p w:rsidR="002E2D62" w:rsidRPr="002E2D62" w:rsidRDefault="002E2D62" w:rsidP="002E2D62">
            <w:pPr>
              <w:keepNext/>
              <w:jc w:val="both"/>
              <w:rPr>
                <w:rFonts w:eastAsia="MS Mincho"/>
              </w:rPr>
            </w:pPr>
            <w:r w:rsidRPr="002E2D62">
              <w:rPr>
                <w:rFonts w:eastAsia="MS Mincho"/>
              </w:rPr>
              <w:t>Antenna spacing</w:t>
            </w:r>
          </w:p>
        </w:tc>
        <w:tc>
          <w:tcPr>
            <w:tcW w:w="4560" w:type="dxa"/>
          </w:tcPr>
          <w:p w:rsidR="002E2D62" w:rsidRPr="002E2D62" w:rsidRDefault="002E2D62" w:rsidP="002E2D62">
            <w:pPr>
              <w:keepNext/>
              <w:jc w:val="both"/>
              <w:rPr>
                <w:rFonts w:eastAsia="MS Mincho"/>
              </w:rPr>
            </w:pPr>
            <w:r w:rsidRPr="002E2D62">
              <w:rPr>
                <w:rFonts w:eastAsia="MS Mincho"/>
              </w:rPr>
              <w:t>0.8 lambda in vertical, 0.5 lambda in horizontal</w:t>
            </w:r>
          </w:p>
        </w:tc>
      </w:tr>
      <w:tr w:rsidR="002E2D62" w:rsidRPr="002E2D62" w:rsidTr="00216138">
        <w:trPr>
          <w:tblCellSpacing w:w="0" w:type="dxa"/>
          <w:jc w:val="center"/>
        </w:trPr>
        <w:tc>
          <w:tcPr>
            <w:tcW w:w="3045" w:type="dxa"/>
            <w:tcBorders>
              <w:top w:val="single" w:sz="4" w:space="0" w:color="000000"/>
              <w:bottom w:val="nil"/>
            </w:tcBorders>
          </w:tcPr>
          <w:p w:rsidR="002E2D62" w:rsidRPr="002E2D62" w:rsidRDefault="002E2D62" w:rsidP="002E2D62">
            <w:pPr>
              <w:jc w:val="both"/>
              <w:rPr>
                <w:rFonts w:eastAsia="MS Mincho"/>
              </w:rPr>
            </w:pPr>
            <w:r w:rsidRPr="002E2D62">
              <w:rPr>
                <w:rFonts w:eastAsia="MS Mincho"/>
              </w:rPr>
              <w:t>Handover margin</w:t>
            </w:r>
          </w:p>
        </w:tc>
        <w:tc>
          <w:tcPr>
            <w:tcW w:w="4560" w:type="dxa"/>
            <w:tcBorders>
              <w:top w:val="single" w:sz="4" w:space="0" w:color="000000"/>
              <w:bottom w:val="nil"/>
            </w:tcBorders>
          </w:tcPr>
          <w:p w:rsidR="002E2D62" w:rsidRPr="002E2D62" w:rsidRDefault="002E2D62" w:rsidP="002E2D62">
            <w:pPr>
              <w:jc w:val="both"/>
              <w:rPr>
                <w:rFonts w:eastAsia="MS Mincho"/>
              </w:rPr>
            </w:pPr>
            <w:r w:rsidRPr="002E2D62">
              <w:rPr>
                <w:rFonts w:eastAsia="MS Mincho"/>
              </w:rPr>
              <w:t>3 dB</w:t>
            </w:r>
          </w:p>
        </w:tc>
      </w:tr>
    </w:tbl>
    <w:p w:rsidR="002E2D62" w:rsidRPr="002E2D62" w:rsidRDefault="002E2D62" w:rsidP="002E2D62">
      <w:pPr>
        <w:spacing w:after="50" w:line="180" w:lineRule="exact"/>
        <w:jc w:val="both"/>
        <w:rPr>
          <w:rFonts w:eastAsia="MS Mincho"/>
          <w:noProof/>
          <w:szCs w:val="20"/>
        </w:rPr>
      </w:pPr>
    </w:p>
    <w:p w:rsidR="004A6710" w:rsidRDefault="004A6710">
      <w:pPr>
        <w:rPr>
          <w:rFonts w:ascii="Helvetica" w:eastAsia="MS Mincho" w:hAnsi="Helvetica" w:cs="Arial"/>
          <w:b/>
          <w:bCs/>
          <w:kern w:val="32"/>
          <w:sz w:val="28"/>
          <w:szCs w:val="32"/>
          <w:lang w:eastAsia="ja-JP"/>
        </w:rPr>
      </w:pPr>
      <w:r>
        <w:rPr>
          <w:rFonts w:ascii="Helvetica" w:eastAsia="MS Mincho" w:hAnsi="Helvetica" w:cs="Arial"/>
          <w:b/>
          <w:bCs/>
          <w:kern w:val="32"/>
          <w:sz w:val="28"/>
          <w:szCs w:val="32"/>
          <w:lang w:eastAsia="ja-JP"/>
        </w:rPr>
        <w:br w:type="page"/>
      </w:r>
    </w:p>
    <w:p w:rsidR="00FA2968" w:rsidRDefault="00FA2968" w:rsidP="00FA2968">
      <w:pPr>
        <w:keepNext/>
        <w:spacing w:before="240" w:after="60"/>
        <w:outlineLvl w:val="0"/>
        <w:rPr>
          <w:rFonts w:ascii="Helvetica" w:eastAsia="MS Mincho" w:hAnsi="Helvetica" w:cs="Arial"/>
          <w:b/>
          <w:bCs/>
          <w:kern w:val="32"/>
          <w:sz w:val="28"/>
          <w:szCs w:val="32"/>
          <w:lang w:eastAsia="ja-JP"/>
        </w:rPr>
      </w:pPr>
      <w:r w:rsidRPr="002E2D62">
        <w:rPr>
          <w:rFonts w:ascii="Helvetica" w:eastAsia="MS Mincho" w:hAnsi="Helvetica" w:cs="Arial"/>
          <w:b/>
          <w:bCs/>
          <w:kern w:val="32"/>
          <w:sz w:val="28"/>
          <w:szCs w:val="32"/>
          <w:lang w:eastAsia="ja-JP"/>
        </w:rPr>
        <w:lastRenderedPageBreak/>
        <w:t>Appendix</w:t>
      </w:r>
      <w:r>
        <w:rPr>
          <w:rFonts w:ascii="Helvetica" w:eastAsia="MS Mincho" w:hAnsi="Helvetica" w:cs="Arial"/>
          <w:b/>
          <w:bCs/>
          <w:kern w:val="32"/>
          <w:sz w:val="28"/>
          <w:szCs w:val="32"/>
          <w:lang w:eastAsia="ja-JP"/>
        </w:rPr>
        <w:t xml:space="preserve"> 2: Codebook Design</w:t>
      </w:r>
    </w:p>
    <w:p w:rsidR="00A94E4E" w:rsidRDefault="00A94E4E" w:rsidP="00A94E4E">
      <w:pPr>
        <w:overflowPunct w:val="0"/>
        <w:autoSpaceDE w:val="0"/>
        <w:autoSpaceDN w:val="0"/>
        <w:adjustRightInd w:val="0"/>
        <w:spacing w:before="60" w:after="180"/>
        <w:ind w:left="1080"/>
        <w:jc w:val="center"/>
        <w:textAlignment w:val="baseline"/>
        <w:rPr>
          <w:rFonts w:eastAsiaTheme="minorEastAsia"/>
          <w:iCs/>
          <w:lang w:val="sv-SE"/>
        </w:rPr>
      </w:pPr>
    </w:p>
    <w:p w:rsidR="00A94E4E" w:rsidRPr="00557CE9" w:rsidRDefault="002D4F3C" w:rsidP="00A94E4E">
      <w:pPr>
        <w:overflowPunct w:val="0"/>
        <w:autoSpaceDE w:val="0"/>
        <w:autoSpaceDN w:val="0"/>
        <w:adjustRightInd w:val="0"/>
        <w:spacing w:before="60" w:after="180"/>
        <w:ind w:left="1080"/>
        <w:jc w:val="center"/>
        <w:textAlignment w:val="baseline"/>
        <w:rPr>
          <w:rFonts w:eastAsiaTheme="minorEastAsia"/>
          <w:iCs/>
        </w:rPr>
      </w:pPr>
      <m:oMathPara>
        <m:oMath>
          <m:sSubSup>
            <m:sSubSupPr>
              <m:ctrlPr>
                <w:rPr>
                  <w:rFonts w:ascii="Cambria Math" w:hAnsi="Cambria Math"/>
                  <w:i/>
                  <w:iCs/>
                  <w:lang w:val="sv-SE"/>
                </w:rPr>
              </m:ctrlPr>
            </m:sSubSupPr>
            <m:e>
              <m:acc>
                <m:accPr>
                  <m:chr m:val="̃"/>
                  <m:ctrlPr>
                    <w:rPr>
                      <w:rFonts w:ascii="Cambria Math" w:hAnsi="Cambria Math"/>
                      <w:b/>
                      <w:bCs/>
                      <w:i/>
                      <w:iCs/>
                    </w:rPr>
                  </m:ctrlPr>
                </m:accPr>
                <m:e>
                  <m:r>
                    <m:rPr>
                      <m:sty m:val="bi"/>
                    </m:rPr>
                    <w:rPr>
                      <w:rFonts w:ascii="Cambria Math" w:hAnsi="Cambria Math"/>
                    </w:rPr>
                    <m:t>v</m:t>
                  </m:r>
                </m:e>
              </m:acc>
            </m:e>
            <m:sub>
              <m:r>
                <w:rPr>
                  <w:rFonts w:ascii="Cambria Math" w:hAnsi="Cambria Math"/>
                  <w:lang w:val="sv-SE"/>
                </w:rPr>
                <m:t>1</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1</m:t>
                  </m:r>
                </m:sub>
              </m:sSub>
            </m:sup>
          </m:sSubSup>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w:rPr>
                                  <w:rFonts w:ascii="Cambria Math" w:hAnsi="Cambria Math"/>
                                </w:rPr>
                                <m:t>1</m:t>
                              </m:r>
                            </m:e>
                            <m:e>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j2π</m:t>
                                      </m:r>
                                      <m:sSub>
                                        <m:sSubPr>
                                          <m:ctrlPr>
                                            <w:rPr>
                                              <w:rFonts w:ascii="Cambria Math" w:hAnsi="Cambria Math"/>
                                              <w:i/>
                                              <w:iCs/>
                                            </w:rPr>
                                          </m:ctrlPr>
                                        </m:sSubPr>
                                        <m:e>
                                          <m:r>
                                            <w:rPr>
                                              <w:rFonts w:ascii="Cambria Math" w:hAnsi="Cambria Math"/>
                                            </w:rPr>
                                            <m:t>m</m:t>
                                          </m:r>
                                        </m:e>
                                        <m:sub>
                                          <m:r>
                                            <w:rPr>
                                              <w:rFonts w:ascii="Cambria Math" w:hAnsi="Cambria Math"/>
                                            </w:rPr>
                                            <m:t>1</m:t>
                                          </m:r>
                                        </m:sub>
                                      </m:sSub>
                                    </m:num>
                                    <m:den>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den>
                                  </m:f>
                                </m:sup>
                              </m:sSup>
                            </m:e>
                          </m:mr>
                        </m:m>
                      </m:e>
                      <m:e>
                        <m:m>
                          <m:mPr>
                            <m:mcs>
                              <m:mc>
                                <m:mcPr>
                                  <m:count m:val="2"/>
                                  <m:mcJc m:val="center"/>
                                </m:mcPr>
                              </m:mc>
                            </m:mcs>
                            <m:ctrlPr>
                              <w:rPr>
                                <w:rFonts w:ascii="Cambria Math" w:hAnsi="Cambria Math"/>
                                <w:i/>
                                <w:iCs/>
                              </w:rPr>
                            </m:ctrlPr>
                          </m:mPr>
                          <m:mr>
                            <m:e>
                              <m:r>
                                <w:rPr>
                                  <w:rFonts w:ascii="Cambria Math" w:hAnsi="Cambria Math"/>
                                </w:rPr>
                                <m:t>…</m:t>
                              </m:r>
                            </m:e>
                            <m:e>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e>
                                      </m:d>
                                      <m:sSub>
                                        <m:sSubPr>
                                          <m:ctrlPr>
                                            <w:rPr>
                                              <w:rFonts w:ascii="Cambria Math" w:hAnsi="Cambria Math"/>
                                              <w:i/>
                                              <w:iCs/>
                                            </w:rPr>
                                          </m:ctrlPr>
                                        </m:sSubPr>
                                        <m:e>
                                          <m:r>
                                            <w:rPr>
                                              <w:rFonts w:ascii="Cambria Math" w:hAnsi="Cambria Math"/>
                                            </w:rPr>
                                            <m:t>m</m:t>
                                          </m:r>
                                        </m:e>
                                        <m:sub>
                                          <m:r>
                                            <w:rPr>
                                              <w:rFonts w:ascii="Cambria Math" w:hAnsi="Cambria Math"/>
                                            </w:rPr>
                                            <m:t>1</m:t>
                                          </m:r>
                                        </m:sub>
                                      </m:sSub>
                                    </m:num>
                                    <m:den>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den>
                                  </m:f>
                                </m:sup>
                              </m:sSup>
                            </m:e>
                          </m:mr>
                        </m:m>
                      </m:e>
                    </m:mr>
                  </m:m>
                </m:e>
              </m:d>
            </m:e>
            <m:sup>
              <m:r>
                <w:rPr>
                  <w:rFonts w:ascii="Cambria Math" w:hAnsi="Cambria Math"/>
                  <w:lang w:val="sv-SE"/>
                </w:rPr>
                <m:t>T</m:t>
              </m:r>
            </m:sup>
          </m:sSup>
        </m:oMath>
      </m:oMathPara>
    </w:p>
    <w:p w:rsidR="00A94E4E" w:rsidRPr="00557CE9" w:rsidRDefault="002D4F3C" w:rsidP="00A94E4E">
      <w:pPr>
        <w:overflowPunct w:val="0"/>
        <w:autoSpaceDE w:val="0"/>
        <w:autoSpaceDN w:val="0"/>
        <w:adjustRightInd w:val="0"/>
        <w:spacing w:before="60" w:after="180"/>
        <w:ind w:left="1080"/>
        <w:jc w:val="center"/>
        <w:textAlignment w:val="baseline"/>
      </w:pPr>
      <m:oMathPara>
        <m:oMath>
          <m:sSubSup>
            <m:sSubSupPr>
              <m:ctrlPr>
                <w:rPr>
                  <w:rFonts w:ascii="Cambria Math" w:hAnsi="Cambria Math"/>
                  <w:i/>
                  <w:iCs/>
                  <w:lang w:val="sv-SE"/>
                </w:rPr>
              </m:ctrlPr>
            </m:sSubSupPr>
            <m:e>
              <m:acc>
                <m:accPr>
                  <m:chr m:val="̃"/>
                  <m:ctrlPr>
                    <w:rPr>
                      <w:rFonts w:ascii="Cambria Math" w:hAnsi="Cambria Math"/>
                      <w:b/>
                      <w:bCs/>
                      <w:i/>
                      <w:iCs/>
                    </w:rPr>
                  </m:ctrlPr>
                </m:accPr>
                <m:e>
                  <m:r>
                    <m:rPr>
                      <m:sty m:val="bi"/>
                    </m:rPr>
                    <w:rPr>
                      <w:rFonts w:ascii="Cambria Math" w:hAnsi="Cambria Math"/>
                    </w:rPr>
                    <m:t>v</m:t>
                  </m:r>
                </m:e>
              </m:acc>
            </m:e>
            <m:sub>
              <m:r>
                <w:rPr>
                  <w:rFonts w:ascii="Cambria Math" w:hAnsi="Cambria Math"/>
                  <w:lang w:val="sv-SE"/>
                </w:rPr>
                <m:t>2</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2</m:t>
                  </m:r>
                </m:sub>
              </m:sSub>
            </m:sup>
          </m:sSubSup>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w:rPr>
                                  <w:rFonts w:ascii="Cambria Math" w:hAnsi="Cambria Math"/>
                                </w:rPr>
                                <m:t>1</m:t>
                              </m:r>
                            </m:e>
                            <m:e>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j2π</m:t>
                                      </m:r>
                                      <m:sSub>
                                        <m:sSubPr>
                                          <m:ctrlPr>
                                            <w:rPr>
                                              <w:rFonts w:ascii="Cambria Math" w:hAnsi="Cambria Math"/>
                                              <w:i/>
                                              <w:iCs/>
                                            </w:rPr>
                                          </m:ctrlPr>
                                        </m:sSubPr>
                                        <m:e>
                                          <m:r>
                                            <w:rPr>
                                              <w:rFonts w:ascii="Cambria Math" w:hAnsi="Cambria Math"/>
                                            </w:rPr>
                                            <m:t>m</m:t>
                                          </m:r>
                                        </m:e>
                                        <m:sub>
                                          <m:r>
                                            <w:rPr>
                                              <w:rFonts w:ascii="Cambria Math" w:hAnsi="Cambria Math"/>
                                            </w:rPr>
                                            <m:t>2</m:t>
                                          </m:r>
                                        </m:sub>
                                      </m:sSub>
                                    </m:num>
                                    <m:den>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den>
                                  </m:f>
                                </m:sup>
                              </m:sSup>
                            </m:e>
                          </m:mr>
                        </m:m>
                      </m:e>
                      <m:e>
                        <m:m>
                          <m:mPr>
                            <m:mcs>
                              <m:mc>
                                <m:mcPr>
                                  <m:count m:val="2"/>
                                  <m:mcJc m:val="center"/>
                                </m:mcPr>
                              </m:mc>
                            </m:mcs>
                            <m:ctrlPr>
                              <w:rPr>
                                <w:rFonts w:ascii="Cambria Math" w:hAnsi="Cambria Math"/>
                                <w:i/>
                                <w:iCs/>
                              </w:rPr>
                            </m:ctrlPr>
                          </m:mPr>
                          <m:mr>
                            <m:e>
                              <m:r>
                                <w:rPr>
                                  <w:rFonts w:ascii="Cambria Math" w:hAnsi="Cambria Math"/>
                                </w:rPr>
                                <m:t>…</m:t>
                              </m:r>
                            </m:e>
                            <m:e>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e>
                                      </m:d>
                                      <m:sSub>
                                        <m:sSubPr>
                                          <m:ctrlPr>
                                            <w:rPr>
                                              <w:rFonts w:ascii="Cambria Math" w:hAnsi="Cambria Math"/>
                                              <w:i/>
                                              <w:iCs/>
                                            </w:rPr>
                                          </m:ctrlPr>
                                        </m:sSubPr>
                                        <m:e>
                                          <m:r>
                                            <w:rPr>
                                              <w:rFonts w:ascii="Cambria Math" w:hAnsi="Cambria Math"/>
                                            </w:rPr>
                                            <m:t>m</m:t>
                                          </m:r>
                                        </m:e>
                                        <m:sub>
                                          <m:r>
                                            <w:rPr>
                                              <w:rFonts w:ascii="Cambria Math" w:hAnsi="Cambria Math"/>
                                            </w:rPr>
                                            <m:t>2</m:t>
                                          </m:r>
                                        </m:sub>
                                      </m:sSub>
                                    </m:num>
                                    <m:den>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den>
                                  </m:f>
                                </m:sup>
                              </m:sSup>
                            </m:e>
                          </m:mr>
                        </m:m>
                      </m:e>
                    </m:mr>
                  </m:m>
                </m:e>
              </m:d>
            </m:e>
            <m:sup>
              <m:r>
                <w:rPr>
                  <w:rFonts w:ascii="Cambria Math" w:hAnsi="Cambria Math"/>
                  <w:lang w:val="sv-SE"/>
                </w:rPr>
                <m:t>T</m:t>
              </m:r>
            </m:sup>
          </m:sSup>
        </m:oMath>
      </m:oMathPara>
    </w:p>
    <w:p w:rsidR="00A94E4E" w:rsidRPr="00D844BD" w:rsidRDefault="002D4F3C" w:rsidP="00A94E4E">
      <w:pPr>
        <w:overflowPunct w:val="0"/>
        <w:autoSpaceDE w:val="0"/>
        <w:autoSpaceDN w:val="0"/>
        <w:adjustRightInd w:val="0"/>
        <w:spacing w:before="60" w:after="180"/>
        <w:ind w:left="1080"/>
        <w:jc w:val="center"/>
        <w:textAlignment w:val="baseline"/>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r>
                <m:rPr>
                  <m:sty m:val="p"/>
                </m:rPr>
                <w:rPr>
                  <w:rFonts w:ascii="Cambria Math" w:hAnsi="Cambria Math"/>
                </w:rPr>
                <w:softHyphen/>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e>
            <m:sup>
              <m:sSub>
                <m:sSubPr>
                  <m:ctrlPr>
                    <w:rPr>
                      <w:rFonts w:ascii="Cambria Math" w:hAnsi="Cambria Math"/>
                      <w:i/>
                    </w:rPr>
                  </m:ctrlPr>
                </m:sSubPr>
                <m:e>
                  <m:r>
                    <w:rPr>
                      <w:rFonts w:ascii="Cambria Math" w:hAnsi="Cambria Math"/>
                    </w:rPr>
                    <m:t>m</m:t>
                  </m:r>
                </m:e>
                <m:sub>
                  <m:r>
                    <w:rPr>
                      <w:rFonts w:ascii="Cambria Math" w:hAnsi="Cambria Math"/>
                    </w:rPr>
                    <m:t>1</m:t>
                  </m:r>
                </m:sub>
              </m:sSub>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2</m:t>
                  </m:r>
                </m:sub>
              </m:sSub>
            </m:e>
            <m:sup>
              <m:sSub>
                <m:sSubPr>
                  <m:ctrlPr>
                    <w:rPr>
                      <w:rFonts w:ascii="Cambria Math" w:hAnsi="Cambria Math"/>
                      <w:i/>
                    </w:rPr>
                  </m:ctrlPr>
                </m:sSubPr>
                <m:e>
                  <m:r>
                    <w:rPr>
                      <w:rFonts w:ascii="Cambria Math" w:hAnsi="Cambria Math"/>
                    </w:rPr>
                    <m:t>m</m:t>
                  </m:r>
                </m:e>
                <m:sub>
                  <m:r>
                    <w:rPr>
                      <w:rFonts w:ascii="Cambria Math" w:hAnsi="Cambria Math"/>
                    </w:rPr>
                    <m:t>2</m:t>
                  </m:r>
                </m:sub>
              </m:sSub>
            </m:sup>
          </m:sSup>
        </m:oMath>
      </m:oMathPara>
    </w:p>
    <w:p w:rsidR="00A94E4E" w:rsidRDefault="00A94E4E" w:rsidP="00A94E4E">
      <w:pPr>
        <w:overflowPunct w:val="0"/>
        <w:autoSpaceDE w:val="0"/>
        <w:autoSpaceDN w:val="0"/>
        <w:adjustRightInd w:val="0"/>
        <w:spacing w:before="60" w:after="180"/>
        <w:jc w:val="center"/>
        <w:textAlignment w:val="baseline"/>
        <w:rPr>
          <w:rFonts w:ascii="Arial" w:hAnsi="Arial"/>
          <w:b/>
          <w:szCs w:val="20"/>
          <w:lang w:val="en-GB" w:eastAsia="en-GB"/>
        </w:rPr>
      </w:pPr>
      <w:r w:rsidRPr="00F33CE7">
        <w:rPr>
          <w:position w:val="-12"/>
        </w:rPr>
        <w:object w:dxaOrig="9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8.8pt" o:ole="">
            <v:imagedata r:id="rId11" o:title=""/>
          </v:shape>
          <o:OLEObject Type="Embed" ProgID="Equation.3" ShapeID="_x0000_i1025" DrawAspect="Content" ObjectID="_1504725801" r:id="rId12"/>
        </w:object>
      </w:r>
    </w:p>
    <w:p w:rsidR="00A94E4E" w:rsidRPr="007707EE" w:rsidRDefault="00A94E4E" w:rsidP="00A94E4E">
      <w:pPr>
        <w:overflowPunct w:val="0"/>
        <w:autoSpaceDE w:val="0"/>
        <w:autoSpaceDN w:val="0"/>
        <w:adjustRightInd w:val="0"/>
        <w:spacing w:before="60" w:after="180"/>
        <w:jc w:val="center"/>
        <w:textAlignment w:val="baseline"/>
        <w:rPr>
          <w:rFonts w:ascii="Arial" w:hAnsi="Arial"/>
          <w:b/>
          <w:szCs w:val="20"/>
          <w:lang w:val="en-GB" w:eastAsia="en-GB"/>
        </w:rPr>
      </w:pPr>
      <w:r w:rsidRPr="007707EE">
        <w:rPr>
          <w:rFonts w:ascii="Arial" w:hAnsi="Arial"/>
          <w:b/>
          <w:szCs w:val="20"/>
          <w:lang w:val="en-GB" w:eastAsia="en-GB"/>
        </w:rPr>
        <w:t xml:space="preserve">Codebook for 1-layer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814"/>
        <w:gridCol w:w="814"/>
        <w:gridCol w:w="814"/>
        <w:gridCol w:w="814"/>
      </w:tblGrid>
      <w:tr w:rsidR="00A94E4E" w:rsidRPr="007707EE" w:rsidTr="00D15363">
        <w:trPr>
          <w:cantSplit/>
          <w:jc w:val="center"/>
        </w:trPr>
        <w:tc>
          <w:tcPr>
            <w:tcW w:w="0" w:type="auto"/>
            <w:vMerge w:val="restart"/>
            <w:shd w:val="clear" w:color="auto" w:fill="E0E0E0"/>
            <w:vAlign w:val="center"/>
          </w:tcPr>
          <w:p w:rsidR="00A94E4E" w:rsidRPr="007707EE" w:rsidRDefault="002D4F3C" w:rsidP="0064412E">
            <w:pPr>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4"/>
            <w:tcBorders>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26" type="#_x0000_t75" style="width:10pt;height:15.05pt" o:ole="">
                  <v:imagedata r:id="rId13" o:title=""/>
                </v:shape>
                <o:OLEObject Type="Embed" ProgID="Equation.3" ShapeID="_x0000_i1026" DrawAspect="Content" ObjectID="_1504725802" r:id="rId14"/>
              </w:object>
            </w:r>
          </w:p>
        </w:tc>
      </w:tr>
      <w:tr w:rsidR="00A94E4E" w:rsidRPr="007707EE" w:rsidTr="00D15363">
        <w:trPr>
          <w:cantSplit/>
          <w:jc w:val="center"/>
        </w:trPr>
        <w:tc>
          <w:tcPr>
            <w:tcW w:w="0" w:type="auto"/>
            <w:vMerge/>
            <w:tcBorders>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c>
          <w:tcPr>
            <w:tcW w:w="0" w:type="auto"/>
            <w:tcBorders>
              <w:top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1</w:t>
            </w:r>
          </w:p>
        </w:tc>
        <w:tc>
          <w:tcPr>
            <w:tcW w:w="0" w:type="auto"/>
            <w:tcBorders>
              <w:top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2</w:t>
            </w:r>
          </w:p>
        </w:tc>
        <w:tc>
          <w:tcPr>
            <w:tcW w:w="0" w:type="auto"/>
            <w:tcBorders>
              <w:top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3</w:t>
            </w:r>
          </w:p>
        </w:tc>
      </w:tr>
      <w:tr w:rsidR="00A94E4E" w:rsidRPr="007707EE" w:rsidTr="00D15363">
        <w:trPr>
          <w:cantSplit/>
          <w:jc w:val="center"/>
        </w:trPr>
        <w:tc>
          <w:tcPr>
            <w:tcW w:w="0" w:type="auto"/>
            <w:shd w:val="clear" w:color="auto" w:fill="auto"/>
            <w:vAlign w:val="center"/>
          </w:tcPr>
          <w:p w:rsidR="00A94E4E" w:rsidRPr="0054404E" w:rsidRDefault="00A94E4E" w:rsidP="0064412E">
            <w:pPr>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A94E4E" w:rsidRPr="007707EE" w:rsidRDefault="00A94E4E" w:rsidP="0064412E">
            <w:pPr>
              <w:overflowPunct w:val="0"/>
              <w:autoSpaceDE w:val="0"/>
              <w:autoSpaceDN w:val="0"/>
              <w:adjustRightInd w:val="0"/>
              <w:jc w:val="center"/>
              <w:textAlignment w:val="baseline"/>
              <w:rPr>
                <w:rFonts w:ascii="Arial" w:hAnsi="Arial"/>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w:r>
              <w:rPr>
                <w:rFonts w:ascii="Arial" w:hAnsi="Arial"/>
                <w:sz w:val="18"/>
                <w:szCs w:val="20"/>
                <w:lang w:val="en-GB" w:eastAsia="en-GB"/>
              </w:rPr>
              <w:t xml:space="preserve"> </w:t>
            </w:r>
          </w:p>
        </w:tc>
        <w:tc>
          <w:tcPr>
            <w:tcW w:w="0" w:type="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,0</m:t>
                    </m:r>
                  </m:sub>
                  <m:sup>
                    <m:r>
                      <w:rPr>
                        <w:rFonts w:ascii="Cambria Math" w:hAnsi="Cambria Math"/>
                        <w:sz w:val="18"/>
                        <w:szCs w:val="20"/>
                        <w:lang w:val="en-GB" w:eastAsia="en-GB"/>
                      </w:rPr>
                      <m:t>(1)</m:t>
                    </m:r>
                  </m:sup>
                </m:sSubSup>
              </m:oMath>
            </m:oMathPara>
          </w:p>
        </w:tc>
        <w:tc>
          <w:tcPr>
            <w:tcW w:w="0" w:type="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,1</m:t>
                    </m:r>
                  </m:sub>
                  <m:sup>
                    <m:r>
                      <w:rPr>
                        <w:rFonts w:ascii="Cambria Math" w:hAnsi="Cambria Math"/>
                        <w:sz w:val="18"/>
                        <w:szCs w:val="20"/>
                        <w:lang w:val="en-GB" w:eastAsia="en-GB"/>
                      </w:rPr>
                      <m:t>(1)</m:t>
                    </m:r>
                  </m:sup>
                </m:sSubSup>
              </m:oMath>
            </m:oMathPara>
          </w:p>
        </w:tc>
        <w:tc>
          <w:tcPr>
            <w:tcW w:w="0" w:type="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,2</m:t>
                    </m:r>
                  </m:sub>
                  <m:sup>
                    <m:r>
                      <w:rPr>
                        <w:rFonts w:ascii="Cambria Math" w:hAnsi="Cambria Math"/>
                        <w:sz w:val="18"/>
                        <w:szCs w:val="20"/>
                        <w:lang w:val="en-GB" w:eastAsia="en-GB"/>
                      </w:rPr>
                      <m:t>(1)</m:t>
                    </m:r>
                  </m:sup>
                </m:sSubSup>
              </m:oMath>
            </m:oMathPara>
          </w:p>
        </w:tc>
        <w:tc>
          <w:tcPr>
            <w:tcW w:w="0" w:type="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,3</m:t>
                    </m:r>
                  </m:sub>
                  <m:sup>
                    <m:r>
                      <w:rPr>
                        <w:rFonts w:ascii="Cambria Math" w:hAnsi="Cambria Math"/>
                        <w:sz w:val="18"/>
                        <w:szCs w:val="20"/>
                        <w:lang w:val="en-GB" w:eastAsia="en-GB"/>
                      </w:rPr>
                      <m:t>(1)</m:t>
                    </m:r>
                  </m:sup>
                </m:sSubSup>
              </m:oMath>
            </m:oMathPara>
          </w:p>
        </w:tc>
      </w:tr>
      <w:tr w:rsidR="00A94E4E" w:rsidRPr="007707EE" w:rsidTr="00D15363">
        <w:trPr>
          <w:cantSplit/>
          <w:jc w:val="center"/>
        </w:trPr>
        <w:tc>
          <w:tcPr>
            <w:tcW w:w="0" w:type="auto"/>
            <w:gridSpan w:val="5"/>
            <w:vAlign w:val="center"/>
          </w:tcPr>
          <w:p w:rsidR="00A94E4E" w:rsidRPr="007707EE" w:rsidRDefault="00A94E4E" w:rsidP="0064412E">
            <w:pPr>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Pr="005D6E97">
              <w:rPr>
                <w:rFonts w:ascii="Arial" w:hAnsi="Arial"/>
                <w:position w:val="-34"/>
                <w:sz w:val="18"/>
                <w:szCs w:val="20"/>
                <w:lang w:val="en-GB" w:eastAsia="en-GB"/>
              </w:rPr>
              <w:object w:dxaOrig="3060" w:dyaOrig="780">
                <v:shape id="_x0000_i1027" type="#_x0000_t75" style="width:152.15pt;height:38.8pt" o:ole="">
                  <v:imagedata r:id="rId15" o:title=""/>
                </v:shape>
                <o:OLEObject Type="Embed" ProgID="Equation.3" ShapeID="_x0000_i1027" DrawAspect="Content" ObjectID="_1504725803" r:id="rId16"/>
              </w:object>
            </w:r>
          </w:p>
        </w:tc>
      </w:tr>
    </w:tbl>
    <w:p w:rsidR="00A94E4E" w:rsidRPr="007707EE" w:rsidRDefault="00A94E4E" w:rsidP="00A94E4E">
      <w:pPr>
        <w:overflowPunct w:val="0"/>
        <w:autoSpaceDE w:val="0"/>
        <w:autoSpaceDN w:val="0"/>
        <w:adjustRightInd w:val="0"/>
        <w:spacing w:after="180"/>
        <w:textAlignment w:val="baseline"/>
        <w:rPr>
          <w:szCs w:val="20"/>
          <w:lang w:val="en-GB" w:eastAsia="en-GB"/>
        </w:rPr>
      </w:pPr>
    </w:p>
    <w:p w:rsidR="00A94E4E" w:rsidRPr="007707EE" w:rsidRDefault="00A94E4E" w:rsidP="00A94E4E">
      <w:pPr>
        <w:overflowPunct w:val="0"/>
        <w:autoSpaceDE w:val="0"/>
        <w:autoSpaceDN w:val="0"/>
        <w:adjustRightInd w:val="0"/>
        <w:spacing w:before="60" w:after="180"/>
        <w:jc w:val="center"/>
        <w:textAlignment w:val="baseline"/>
        <w:rPr>
          <w:rFonts w:ascii="Arial" w:hAnsi="Arial"/>
          <w:b/>
          <w:szCs w:val="20"/>
          <w:lang w:val="en-GB" w:eastAsia="en-GB"/>
        </w:rPr>
      </w:pPr>
      <w:r w:rsidRPr="007707EE">
        <w:rPr>
          <w:rFonts w:ascii="Arial" w:hAnsi="Arial"/>
          <w:b/>
          <w:szCs w:val="20"/>
          <w:lang w:val="en-GB" w:eastAsia="en-GB"/>
        </w:rPr>
        <w:t xml:space="preserve">Codebook for 2-layer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861"/>
        <w:gridCol w:w="861"/>
        <w:gridCol w:w="861"/>
        <w:gridCol w:w="861"/>
      </w:tblGrid>
      <w:tr w:rsidR="00A94E4E" w:rsidRPr="007707EE" w:rsidTr="0064412E">
        <w:trPr>
          <w:cantSplit/>
          <w:jc w:val="center"/>
        </w:trPr>
        <w:tc>
          <w:tcPr>
            <w:tcW w:w="0" w:type="auto"/>
            <w:vMerge w:val="restart"/>
            <w:shd w:val="clear" w:color="auto" w:fill="E0E0E0"/>
            <w:vAlign w:val="center"/>
          </w:tcPr>
          <w:p w:rsidR="00A94E4E" w:rsidRPr="007707EE" w:rsidRDefault="002D4F3C" w:rsidP="0064412E">
            <w:pPr>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4"/>
            <w:tcBorders>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Pr>
                <w:rFonts w:ascii="Arial" w:hAnsi="Arial"/>
                <w:b/>
                <w:noProof/>
                <w:sz w:val="18"/>
                <w:szCs w:val="20"/>
              </w:rPr>
              <w:drawing>
                <wp:inline distT="0" distB="0" distL="0" distR="0" wp14:anchorId="451ED524" wp14:editId="4AE398E0">
                  <wp:extent cx="1238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A94E4E" w:rsidRPr="007707EE" w:rsidTr="0064412E">
        <w:trPr>
          <w:cantSplit/>
          <w:jc w:val="center"/>
        </w:trPr>
        <w:tc>
          <w:tcPr>
            <w:tcW w:w="0" w:type="auto"/>
            <w:vMerge/>
            <w:tcBorders>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1</w:t>
            </w: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2</w:t>
            </w: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3</w:t>
            </w:r>
          </w:p>
        </w:tc>
      </w:tr>
      <w:tr w:rsidR="00A94E4E" w:rsidRPr="007707EE" w:rsidTr="0064412E">
        <w:trPr>
          <w:cantSplit/>
          <w:jc w:val="center"/>
        </w:trPr>
        <w:tc>
          <w:tcPr>
            <w:tcW w:w="0" w:type="auto"/>
            <w:tcBorders>
              <w:right w:val="single" w:sz="4" w:space="0" w:color="auto"/>
            </w:tcBorders>
            <w:shd w:val="clear" w:color="auto" w:fill="auto"/>
            <w:vAlign w:val="center"/>
          </w:tcPr>
          <w:p w:rsidR="00A94E4E" w:rsidRPr="0054404E" w:rsidRDefault="00A94E4E" w:rsidP="0064412E">
            <w:pPr>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A94E4E" w:rsidRPr="007707EE" w:rsidRDefault="00A94E4E" w:rsidP="0064412E">
            <w:pPr>
              <w:overflowPunct w:val="0"/>
              <w:autoSpaceDE w:val="0"/>
              <w:autoSpaceDN w:val="0"/>
              <w:adjustRightInd w:val="0"/>
              <w:jc w:val="center"/>
              <w:textAlignment w:val="baseline"/>
              <w:rPr>
                <w:rFonts w:ascii="Arial" w:hAnsi="Arial"/>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w:r>
              <w:rPr>
                <w:rFonts w:ascii="Arial" w:hAnsi="Arial"/>
                <w:sz w:val="18"/>
                <w:szCs w:val="20"/>
                <w:lang w:val="en-GB" w:eastAsia="en-GB"/>
              </w:rPr>
              <w:t xml:space="preserve"> </w:t>
            </w:r>
          </w:p>
        </w:tc>
        <w:tc>
          <w:tcPr>
            <w:tcW w:w="0" w:type="auto"/>
            <w:tcBorders>
              <w:left w:val="single" w:sz="4" w:space="0" w:color="auto"/>
              <w:right w:val="single" w:sz="4" w:space="0" w:color="auto"/>
            </w:tcBorders>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,0</m:t>
                    </m:r>
                  </m:sub>
                  <m:sup>
                    <m:r>
                      <w:rPr>
                        <w:rFonts w:ascii="Cambria Math" w:hAnsi="Cambria Math"/>
                        <w:sz w:val="18"/>
                        <w:szCs w:val="20"/>
                        <w:lang w:val="en-GB" w:eastAsia="en-GB"/>
                      </w:rPr>
                      <m:t>(2)</m:t>
                    </m:r>
                  </m:sup>
                </m:sSubSup>
              </m:oMath>
            </m:oMathPara>
          </w:p>
        </w:tc>
        <w:tc>
          <w:tcPr>
            <w:tcW w:w="0" w:type="auto"/>
            <w:tcBorders>
              <w:left w:val="single" w:sz="4" w:space="0" w:color="auto"/>
              <w:right w:val="single" w:sz="4" w:space="0" w:color="auto"/>
            </w:tcBorders>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,1</m:t>
                    </m:r>
                  </m:sub>
                  <m:sup>
                    <m:r>
                      <w:rPr>
                        <w:rFonts w:ascii="Cambria Math" w:hAnsi="Cambria Math"/>
                        <w:sz w:val="18"/>
                        <w:szCs w:val="20"/>
                        <w:lang w:val="en-GB" w:eastAsia="en-GB"/>
                      </w:rPr>
                      <m:t>(2)</m:t>
                    </m:r>
                  </m:sup>
                </m:sSubSup>
              </m:oMath>
            </m:oMathPara>
          </w:p>
        </w:tc>
        <w:tc>
          <w:tcPr>
            <w:tcW w:w="0" w:type="auto"/>
            <w:tcBorders>
              <w:left w:val="single" w:sz="4" w:space="0" w:color="auto"/>
              <w:right w:val="single" w:sz="4" w:space="0" w:color="auto"/>
            </w:tcBorders>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,2</m:t>
                    </m:r>
                  </m:sub>
                  <m:sup>
                    <m:r>
                      <w:rPr>
                        <w:rFonts w:ascii="Cambria Math" w:hAnsi="Cambria Math"/>
                        <w:sz w:val="18"/>
                        <w:szCs w:val="20"/>
                        <w:lang w:val="en-GB" w:eastAsia="en-GB"/>
                      </w:rPr>
                      <m:t>(2)</m:t>
                    </m:r>
                  </m:sup>
                </m:sSubSup>
              </m:oMath>
            </m:oMathPara>
          </w:p>
        </w:tc>
        <w:tc>
          <w:tcPr>
            <w:tcW w:w="0" w:type="auto"/>
            <w:tcBorders>
              <w:left w:val="single" w:sz="4" w:space="0" w:color="auto"/>
            </w:tcBorders>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d>
                      <m:dPr>
                        <m:ctrlPr>
                          <w:rPr>
                            <w:rFonts w:ascii="Cambria Math" w:hAnsi="Cambria Math"/>
                            <w:i/>
                            <w:sz w:val="18"/>
                            <w:szCs w:val="20"/>
                            <w:lang w:val="en-GB" w:eastAsia="en-GB"/>
                          </w:rPr>
                        </m:ctrlPr>
                      </m:dPr>
                      <m:e>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e>
                    </m:d>
                    <m:r>
                      <w:rPr>
                        <w:rFonts w:ascii="Cambria Math" w:hAnsi="Cambria Math"/>
                        <w:sz w:val="18"/>
                        <w:szCs w:val="20"/>
                        <w:lang w:val="en-GB" w:eastAsia="en-GB"/>
                      </w:rPr>
                      <m:t>,3</m:t>
                    </m:r>
                  </m:sub>
                  <m:sup>
                    <m:r>
                      <w:rPr>
                        <w:rFonts w:ascii="Cambria Math" w:hAnsi="Cambria Math"/>
                        <w:sz w:val="18"/>
                        <w:szCs w:val="20"/>
                        <w:lang w:val="en-GB" w:eastAsia="en-GB"/>
                      </w:rPr>
                      <m:t>(2)</m:t>
                    </m:r>
                  </m:sup>
                </m:sSubSup>
              </m:oMath>
            </m:oMathPara>
          </w:p>
        </w:tc>
      </w:tr>
      <w:tr w:rsidR="00A94E4E" w:rsidRPr="007707EE" w:rsidTr="0064412E">
        <w:trPr>
          <w:cantSplit/>
          <w:jc w:val="center"/>
        </w:trPr>
        <w:tc>
          <w:tcPr>
            <w:tcW w:w="0" w:type="auto"/>
            <w:gridSpan w:val="5"/>
            <w:vAlign w:val="center"/>
          </w:tcPr>
          <w:p w:rsidR="00A94E4E" w:rsidRPr="007707EE" w:rsidRDefault="00A94E4E" w:rsidP="0064412E">
            <w:pPr>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Pr="005D6E97">
              <w:rPr>
                <w:rFonts w:ascii="Arial" w:hAnsi="Arial"/>
                <w:position w:val="-34"/>
                <w:sz w:val="18"/>
                <w:szCs w:val="20"/>
                <w:lang w:val="en-GB" w:eastAsia="en-GB"/>
              </w:rPr>
              <w:object w:dxaOrig="4280" w:dyaOrig="780">
                <v:shape id="_x0000_i1028" type="#_x0000_t75" style="width:213.5pt;height:38.8pt" o:ole="">
                  <v:imagedata r:id="rId18" o:title=""/>
                </v:shape>
                <o:OLEObject Type="Embed" ProgID="Equation.3" ShapeID="_x0000_i1028" DrawAspect="Content" ObjectID="_1504725804" r:id="rId19"/>
              </w:object>
            </w:r>
          </w:p>
        </w:tc>
      </w:tr>
    </w:tbl>
    <w:p w:rsidR="00A94E4E" w:rsidRDefault="00A94E4E" w:rsidP="00A94E4E">
      <w:pPr>
        <w:overflowPunct w:val="0"/>
        <w:autoSpaceDE w:val="0"/>
        <w:autoSpaceDN w:val="0"/>
        <w:adjustRightInd w:val="0"/>
        <w:spacing w:before="60" w:after="180"/>
        <w:jc w:val="center"/>
        <w:textAlignment w:val="baseline"/>
        <w:rPr>
          <w:rFonts w:ascii="Arial" w:hAnsi="Arial"/>
          <w:b/>
          <w:szCs w:val="20"/>
          <w:lang w:val="en-GB" w:eastAsia="en-GB"/>
        </w:rPr>
      </w:pPr>
    </w:p>
    <w:p w:rsidR="00A94E4E" w:rsidRDefault="00A94E4E" w:rsidP="00A94E4E">
      <w:pPr>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Beam switching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8"/>
        <w:gridCol w:w="500"/>
        <w:gridCol w:w="317"/>
        <w:gridCol w:w="413"/>
        <w:gridCol w:w="513"/>
        <w:gridCol w:w="513"/>
      </w:tblGrid>
      <w:tr w:rsidR="00244AA9" w:rsidRPr="007707EE" w:rsidTr="005174BC">
        <w:trPr>
          <w:cantSplit/>
          <w:jc w:val="center"/>
        </w:trPr>
        <w:tc>
          <w:tcPr>
            <w:tcW w:w="0" w:type="auto"/>
            <w:vMerge w:val="restart"/>
            <w:shd w:val="clear" w:color="auto" w:fill="E0E0E0"/>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w:p>
        </w:tc>
        <w:tc>
          <w:tcPr>
            <w:tcW w:w="0" w:type="auto"/>
            <w:vMerge w:val="restart"/>
            <w:shd w:val="clear" w:color="auto" w:fill="E0E0E0"/>
            <w:vAlign w:val="center"/>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m:oMathPara>
              <m:oMath>
                <m:r>
                  <m:rPr>
                    <m:sty m:val="bi"/>
                  </m:rPr>
                  <w:rPr>
                    <w:rFonts w:ascii="Cambria Math" w:hAnsi="Cambria Math"/>
                    <w:sz w:val="18"/>
                    <w:szCs w:val="20"/>
                    <w:lang w:val="en-GB" w:eastAsia="en-GB"/>
                  </w:rPr>
                  <m:t>δ</m:t>
                </m:r>
              </m:oMath>
            </m:oMathPara>
          </w:p>
        </w:tc>
        <w:tc>
          <w:tcPr>
            <w:tcW w:w="0" w:type="auto"/>
            <w:gridSpan w:val="4"/>
            <w:tcBorders>
              <w:top w:val="single" w:sz="4" w:space="0" w:color="auto"/>
            </w:tcBorders>
            <w:shd w:val="clear" w:color="auto" w:fill="E0E0E0"/>
            <w:vAlign w:val="center"/>
          </w:tcPr>
          <w:p w:rsidR="00244AA9" w:rsidRPr="007707EE" w:rsidRDefault="00244AA9" w:rsidP="00D56EFC">
            <w:pPr>
              <w:overflowPunct w:val="0"/>
              <w:autoSpaceDE w:val="0"/>
              <w:autoSpaceDN w:val="0"/>
              <w:adjustRightInd w:val="0"/>
              <w:jc w:val="center"/>
              <w:textAlignment w:val="baseline"/>
              <w:rPr>
                <w:rFonts w:ascii="Arial" w:hAnsi="Arial"/>
                <w:b/>
                <w:sz w:val="18"/>
                <w:szCs w:val="20"/>
                <w:lang w:val="en-GB" w:eastAsia="en-GB"/>
              </w:rPr>
            </w:pPr>
            <m:oMathPara>
              <m:oMath>
                <m:r>
                  <m:rPr>
                    <m:sty m:val="bi"/>
                  </m:rPr>
                  <w:rPr>
                    <w:rFonts w:ascii="Cambria Math" w:hAnsi="Cambria Math"/>
                    <w:sz w:val="18"/>
                    <w:szCs w:val="20"/>
                    <w:lang w:val="en-GB" w:eastAsia="en-GB"/>
                  </w:rPr>
                  <m:t>k</m:t>
                </m:r>
              </m:oMath>
            </m:oMathPara>
          </w:p>
        </w:tc>
      </w:tr>
      <w:tr w:rsidR="00244AA9" w:rsidRPr="007707EE" w:rsidTr="005174BC">
        <w:trPr>
          <w:cantSplit/>
          <w:jc w:val="center"/>
        </w:trPr>
        <w:tc>
          <w:tcPr>
            <w:tcW w:w="0" w:type="auto"/>
            <w:vMerge/>
            <w:tcBorders>
              <w:bottom w:val="single" w:sz="4" w:space="0" w:color="auto"/>
            </w:tcBorders>
            <w:shd w:val="clear" w:color="auto" w:fill="E0E0E0"/>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w:p>
        </w:tc>
        <w:tc>
          <w:tcPr>
            <w:tcW w:w="0" w:type="auto"/>
            <w:vMerge/>
            <w:tcBorders>
              <w:bottom w:val="single" w:sz="4" w:space="0" w:color="auto"/>
            </w:tcBorders>
            <w:shd w:val="clear" w:color="auto" w:fill="E0E0E0"/>
            <w:vAlign w:val="center"/>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tcBorders>
            <w:shd w:val="clear" w:color="auto" w:fill="E0E0E0"/>
            <w:vAlign w:val="center"/>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c>
          <w:tcPr>
            <w:tcW w:w="0" w:type="auto"/>
            <w:tcBorders>
              <w:top w:val="single" w:sz="4" w:space="0" w:color="auto"/>
            </w:tcBorders>
            <w:shd w:val="clear" w:color="auto" w:fill="E0E0E0"/>
            <w:vAlign w:val="center"/>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1</w:t>
            </w:r>
          </w:p>
        </w:tc>
        <w:tc>
          <w:tcPr>
            <w:tcW w:w="0" w:type="auto"/>
            <w:tcBorders>
              <w:top w:val="single" w:sz="4" w:space="0" w:color="auto"/>
            </w:tcBorders>
            <w:shd w:val="clear" w:color="auto" w:fill="E0E0E0"/>
            <w:vAlign w:val="center"/>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2</w:t>
            </w:r>
          </w:p>
        </w:tc>
        <w:tc>
          <w:tcPr>
            <w:tcW w:w="0" w:type="auto"/>
            <w:tcBorders>
              <w:top w:val="single" w:sz="4" w:space="0" w:color="auto"/>
            </w:tcBorders>
            <w:shd w:val="clear" w:color="auto" w:fill="E0E0E0"/>
            <w:vAlign w:val="center"/>
          </w:tcPr>
          <w:p w:rsidR="00244AA9" w:rsidRPr="007707EE" w:rsidRDefault="00244AA9" w:rsidP="0064412E">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3</w:t>
            </w:r>
          </w:p>
        </w:tc>
      </w:tr>
      <w:tr w:rsidR="00244AA9" w:rsidRPr="007707EE" w:rsidTr="005174BC">
        <w:trPr>
          <w:cantSplit/>
          <w:jc w:val="center"/>
        </w:trPr>
        <w:tc>
          <w:tcPr>
            <w:tcW w:w="0" w:type="auto"/>
            <w:vMerge w:val="restart"/>
          </w:tcPr>
          <w:p w:rsidR="00244AA9" w:rsidRDefault="00244AA9" w:rsidP="0064412E">
            <w:pPr>
              <w:overflowPunct w:val="0"/>
              <w:autoSpaceDE w:val="0"/>
              <w:autoSpaceDN w:val="0"/>
              <w:adjustRightInd w:val="0"/>
              <w:jc w:val="center"/>
              <w:textAlignment w:val="baseline"/>
              <w:rPr>
                <w:rFonts w:ascii="Calibri" w:eastAsia="Calibri" w:hAnsi="Calibri"/>
                <w:sz w:val="18"/>
                <w:szCs w:val="20"/>
                <w:lang w:val="en-GB" w:eastAsia="en-GB"/>
              </w:rPr>
            </w:pPr>
            <w:r>
              <w:rPr>
                <w:rFonts w:ascii="Calibri" w:eastAsia="Calibri" w:hAnsi="Calibri"/>
                <w:sz w:val="18"/>
                <w:szCs w:val="20"/>
                <w:lang w:val="en-GB" w:eastAsia="en-GB"/>
              </w:rPr>
              <w:t xml:space="preserve">If </w:t>
            </w:r>
            <m:oMath>
              <m:sSub>
                <m:sSubPr>
                  <m:ctrlPr>
                    <w:rPr>
                      <w:rFonts w:ascii="Cambria Math" w:eastAsia="Calibri" w:hAnsi="Cambria Math"/>
                      <w:i/>
                      <w:sz w:val="18"/>
                      <w:szCs w:val="20"/>
                      <w:lang w:val="en-GB" w:eastAsia="en-GB"/>
                    </w:rPr>
                  </m:ctrlPr>
                </m:sSubPr>
                <m:e>
                  <m:r>
                    <w:rPr>
                      <w:rFonts w:ascii="Cambria Math" w:eastAsia="Calibri" w:hAnsi="Cambria Math"/>
                      <w:sz w:val="18"/>
                      <w:szCs w:val="20"/>
                      <w:lang w:val="en-GB" w:eastAsia="en-GB"/>
                    </w:rPr>
                    <m:t>N</m:t>
                  </m:r>
                </m:e>
                <m:sub>
                  <m:r>
                    <w:rPr>
                      <w:rFonts w:ascii="Cambria Math" w:eastAsia="Calibri" w:hAnsi="Cambria Math"/>
                      <w:sz w:val="18"/>
                      <w:szCs w:val="20"/>
                      <w:lang w:val="en-GB" w:eastAsia="en-GB"/>
                    </w:rPr>
                    <m:t>2</m:t>
                  </m:r>
                </m:sub>
              </m:sSub>
              <m:r>
                <w:rPr>
                  <w:rFonts w:ascii="Cambria Math" w:eastAsia="Calibri" w:hAnsi="Cambria Math"/>
                  <w:sz w:val="18"/>
                  <w:szCs w:val="20"/>
                  <w:lang w:val="en-GB" w:eastAsia="en-GB"/>
                </w:rPr>
                <m:t>=1</m:t>
              </m:r>
            </m:oMath>
          </w:p>
        </w:tc>
        <w:tc>
          <w:tcPr>
            <w:tcW w:w="0" w:type="auto"/>
            <w:shd w:val="clear" w:color="auto" w:fill="auto"/>
            <w:vAlign w:val="center"/>
          </w:tcPr>
          <w:p w:rsidR="00244AA9" w:rsidRPr="007707EE" w:rsidRDefault="002D4F3C" w:rsidP="0064412E">
            <w:pPr>
              <w:overflowPunct w:val="0"/>
              <w:autoSpaceDE w:val="0"/>
              <w:autoSpaceDN w:val="0"/>
              <w:adjustRightInd w:val="0"/>
              <w:jc w:val="center"/>
              <w:textAlignment w:val="baseline"/>
              <w:rPr>
                <w:rFonts w:eastAsia="MS Mincho"/>
                <w:sz w:val="18"/>
                <w:szCs w:val="20"/>
                <w:lang w:val="en-GB" w:eastAsia="en-GB"/>
              </w:rPr>
            </w:pPr>
            <m:oMathPara>
              <m:oMath>
                <m:sSub>
                  <m:sSubPr>
                    <m:ctrlPr>
                      <w:rPr>
                        <w:rFonts w:ascii="Cambria Math" w:eastAsia="MS Mincho" w:hAnsi="Cambria Math"/>
                        <w:i/>
                        <w:sz w:val="18"/>
                        <w:szCs w:val="20"/>
                        <w:lang w:val="en-GB" w:eastAsia="en-GB"/>
                      </w:rPr>
                    </m:ctrlPr>
                  </m:sSubPr>
                  <m:e>
                    <m:r>
                      <w:rPr>
                        <w:rFonts w:ascii="Cambria Math" w:eastAsia="MS Mincho" w:hAnsi="Cambria Math"/>
                        <w:sz w:val="18"/>
                        <w:szCs w:val="20"/>
                        <w:lang w:val="en-GB" w:eastAsia="en-GB"/>
                      </w:rPr>
                      <m:t>δ</m:t>
                    </m:r>
                  </m:e>
                  <m:sub>
                    <m:r>
                      <w:rPr>
                        <w:rFonts w:ascii="Cambria Math" w:eastAsia="MS Mincho" w:hAnsi="Cambria Math"/>
                        <w:sz w:val="18"/>
                        <w:szCs w:val="20"/>
                        <w:lang w:val="en-GB" w:eastAsia="en-GB"/>
                      </w:rPr>
                      <m:t>k,1</m:t>
                    </m:r>
                  </m:sub>
                </m:sSub>
              </m:oMath>
            </m:oMathPara>
          </w:p>
        </w:tc>
        <w:tc>
          <w:tcPr>
            <w:tcW w:w="0" w:type="auto"/>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vAlign w:val="center"/>
          </w:tcPr>
          <w:p w:rsidR="00244AA9" w:rsidRPr="007707EE" w:rsidRDefault="002D4F3C" w:rsidP="0064412E">
            <w:pPr>
              <w:overflowPunct w:val="0"/>
              <w:autoSpaceDE w:val="0"/>
              <w:autoSpaceDN w:val="0"/>
              <w:adjustRightInd w:val="0"/>
              <w:jc w:val="center"/>
              <w:textAlignment w:val="baseline"/>
              <w:rPr>
                <w:rFonts w:ascii="Arial" w:hAnsi="Arial"/>
                <w:sz w:val="18"/>
                <w:szCs w:val="20"/>
                <w:lang w:val="en-GB" w:eastAsia="en-GB"/>
              </w:rPr>
            </w:pPr>
            <m:oMathPara>
              <m:oMath>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oMath>
            </m:oMathPara>
          </w:p>
        </w:tc>
        <w:tc>
          <w:tcPr>
            <w:tcW w:w="0" w:type="auto"/>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m:oMathPara>
              <m:oMath>
                <m:r>
                  <w:rPr>
                    <w:rFonts w:ascii="Cambria Math" w:hAnsi="Cambria Math"/>
                    <w:sz w:val="18"/>
                    <w:szCs w:val="20"/>
                    <w:lang w:val="en-GB" w:eastAsia="en-GB"/>
                  </w:rPr>
                  <m:t>2</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oMath>
            </m:oMathPara>
          </w:p>
        </w:tc>
        <w:tc>
          <w:tcPr>
            <w:tcW w:w="0" w:type="auto"/>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m:oMathPara>
              <m:oMath>
                <m:r>
                  <w:rPr>
                    <w:rFonts w:ascii="Cambria Math" w:hAnsi="Cambria Math"/>
                    <w:sz w:val="18"/>
                    <w:szCs w:val="20"/>
                    <w:lang w:val="en-GB" w:eastAsia="en-GB"/>
                  </w:rPr>
                  <m:t>3</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oMath>
            </m:oMathPara>
          </w:p>
        </w:tc>
      </w:tr>
      <w:tr w:rsidR="00244AA9" w:rsidRPr="007707EE" w:rsidTr="005174BC">
        <w:trPr>
          <w:cantSplit/>
          <w:jc w:val="center"/>
        </w:trPr>
        <w:tc>
          <w:tcPr>
            <w:tcW w:w="0" w:type="auto"/>
            <w:vMerge/>
            <w:tcBorders>
              <w:bottom w:val="single" w:sz="4" w:space="0" w:color="auto"/>
            </w:tcBorders>
          </w:tcPr>
          <w:p w:rsidR="00244AA9" w:rsidRDefault="00244AA9" w:rsidP="0064412E">
            <w:pPr>
              <w:overflowPunct w:val="0"/>
              <w:autoSpaceDE w:val="0"/>
              <w:autoSpaceDN w:val="0"/>
              <w:adjustRightInd w:val="0"/>
              <w:jc w:val="center"/>
              <w:textAlignment w:val="baseline"/>
              <w:rPr>
                <w:rFonts w:ascii="Calibri" w:eastAsia="Calibri" w:hAnsi="Calibri"/>
                <w:sz w:val="18"/>
                <w:szCs w:val="20"/>
                <w:lang w:val="en-GB" w:eastAsia="en-GB"/>
              </w:rPr>
            </w:pPr>
          </w:p>
        </w:tc>
        <w:tc>
          <w:tcPr>
            <w:tcW w:w="0" w:type="auto"/>
            <w:tcBorders>
              <w:top w:val="single" w:sz="4" w:space="0" w:color="auto"/>
              <w:bottom w:val="single" w:sz="4" w:space="0" w:color="auto"/>
              <w:right w:val="single" w:sz="4" w:space="0" w:color="auto"/>
            </w:tcBorders>
            <w:shd w:val="clear" w:color="auto" w:fill="auto"/>
            <w:vAlign w:val="center"/>
          </w:tcPr>
          <w:p w:rsidR="00244AA9" w:rsidRPr="007707EE" w:rsidRDefault="002D4F3C" w:rsidP="0064412E">
            <w:pPr>
              <w:overflowPunct w:val="0"/>
              <w:autoSpaceDE w:val="0"/>
              <w:autoSpaceDN w:val="0"/>
              <w:adjustRightInd w:val="0"/>
              <w:jc w:val="center"/>
              <w:textAlignment w:val="baseline"/>
              <w:rPr>
                <w:rFonts w:ascii="Cambria Math" w:eastAsia="MS Mincho" w:hAnsi="Cambria Math"/>
                <w:sz w:val="18"/>
                <w:szCs w:val="20"/>
                <w:lang w:val="en-GB" w:eastAsia="en-GB"/>
                <w:oMath/>
              </w:rPr>
            </w:pPr>
            <m:oMathPara>
              <m:oMath>
                <m:sSub>
                  <m:sSubPr>
                    <m:ctrlPr>
                      <w:rPr>
                        <w:rFonts w:ascii="Cambria Math" w:eastAsia="MS Mincho" w:hAnsi="Cambria Math"/>
                        <w:i/>
                        <w:sz w:val="18"/>
                        <w:szCs w:val="20"/>
                        <w:lang w:val="en-GB" w:eastAsia="en-GB"/>
                      </w:rPr>
                    </m:ctrlPr>
                  </m:sSubPr>
                  <m:e>
                    <m:r>
                      <w:rPr>
                        <w:rFonts w:ascii="Cambria Math" w:eastAsia="MS Mincho" w:hAnsi="Cambria Math"/>
                        <w:sz w:val="18"/>
                        <w:szCs w:val="20"/>
                        <w:lang w:val="en-GB" w:eastAsia="en-GB"/>
                      </w:rPr>
                      <m:t>δ</m:t>
                    </m:r>
                  </m:e>
                  <m:sub>
                    <m:r>
                      <w:rPr>
                        <w:rFonts w:ascii="Cambria Math" w:eastAsia="MS Mincho" w:hAnsi="Cambria Math"/>
                        <w:sz w:val="18"/>
                        <w:szCs w:val="20"/>
                        <w:lang w:val="en-GB" w:eastAsia="en-GB"/>
                      </w:rPr>
                      <m:t>k,2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r>
      <w:tr w:rsidR="00244AA9" w:rsidRPr="007707EE" w:rsidTr="005174BC">
        <w:trPr>
          <w:cantSplit/>
          <w:jc w:val="center"/>
        </w:trPr>
        <w:tc>
          <w:tcPr>
            <w:tcW w:w="0" w:type="auto"/>
            <w:vMerge w:val="restart"/>
            <w:tcBorders>
              <w:top w:val="single" w:sz="4" w:space="0" w:color="auto"/>
              <w:left w:val="single" w:sz="4" w:space="0" w:color="auto"/>
              <w:right w:val="single" w:sz="4" w:space="0" w:color="auto"/>
            </w:tcBorders>
          </w:tcPr>
          <w:p w:rsidR="00244AA9" w:rsidRDefault="00244AA9" w:rsidP="0064412E">
            <w:pPr>
              <w:overflowPunct w:val="0"/>
              <w:autoSpaceDE w:val="0"/>
              <w:autoSpaceDN w:val="0"/>
              <w:adjustRightInd w:val="0"/>
              <w:jc w:val="center"/>
              <w:textAlignment w:val="baseline"/>
              <w:rPr>
                <w:rFonts w:ascii="Calibri" w:eastAsia="Calibri" w:hAnsi="Calibri"/>
                <w:sz w:val="18"/>
                <w:szCs w:val="20"/>
                <w:lang w:val="en-GB" w:eastAsia="en-GB"/>
              </w:rPr>
            </w:pPr>
            <w:r>
              <w:rPr>
                <w:rFonts w:ascii="Calibri" w:eastAsia="Calibri" w:hAnsi="Calibri"/>
                <w:sz w:val="18"/>
                <w:szCs w:val="20"/>
                <w:lang w:val="en-GB" w:eastAsia="en-GB"/>
              </w:rPr>
              <w:t xml:space="preserve">If </w:t>
            </w:r>
            <m:oMath>
              <m:sSub>
                <m:sSubPr>
                  <m:ctrlPr>
                    <w:rPr>
                      <w:rFonts w:ascii="Cambria Math" w:eastAsia="Calibri" w:hAnsi="Cambria Math"/>
                      <w:i/>
                      <w:sz w:val="18"/>
                      <w:szCs w:val="20"/>
                      <w:lang w:val="en-GB" w:eastAsia="en-GB"/>
                    </w:rPr>
                  </m:ctrlPr>
                </m:sSubPr>
                <m:e>
                  <m:r>
                    <w:rPr>
                      <w:rFonts w:ascii="Cambria Math" w:eastAsia="Calibri" w:hAnsi="Cambria Math"/>
                      <w:sz w:val="18"/>
                      <w:szCs w:val="20"/>
                      <w:lang w:val="en-GB" w:eastAsia="en-GB"/>
                    </w:rPr>
                    <m:t>N</m:t>
                  </m:r>
                </m:e>
                <m:sub>
                  <m:r>
                    <w:rPr>
                      <w:rFonts w:ascii="Cambria Math" w:eastAsia="Calibri" w:hAnsi="Cambria Math"/>
                      <w:sz w:val="18"/>
                      <w:szCs w:val="20"/>
                      <w:lang w:val="en-GB" w:eastAsia="en-GB"/>
                    </w:rPr>
                    <m:t>1</m:t>
                  </m:r>
                </m:sub>
              </m:sSub>
              <m:r>
                <w:rPr>
                  <w:rFonts w:ascii="Cambria Math" w:eastAsia="Calibri" w:hAnsi="Cambria Math"/>
                  <w:sz w:val="18"/>
                  <w:szCs w:val="20"/>
                  <w:lang w:val="en-GB" w:eastAsia="en-GB"/>
                </w:rPr>
                <m:t>&gt;1</m:t>
              </m:r>
            </m:oMath>
            <w:r>
              <w:rPr>
                <w:rFonts w:ascii="Calibri" w:eastAsia="Calibri" w:hAnsi="Calibri"/>
                <w:sz w:val="18"/>
                <w:szCs w:val="20"/>
                <w:lang w:val="en-GB" w:eastAsia="en-GB"/>
              </w:rPr>
              <w:t xml:space="preserve"> and </w:t>
            </w:r>
            <m:oMath>
              <m:sSub>
                <m:sSubPr>
                  <m:ctrlPr>
                    <w:rPr>
                      <w:rFonts w:ascii="Cambria Math" w:eastAsia="Calibri" w:hAnsi="Cambria Math"/>
                      <w:i/>
                      <w:sz w:val="18"/>
                      <w:szCs w:val="20"/>
                      <w:lang w:val="en-GB" w:eastAsia="en-GB"/>
                    </w:rPr>
                  </m:ctrlPr>
                </m:sSubPr>
                <m:e>
                  <m:r>
                    <w:rPr>
                      <w:rFonts w:ascii="Cambria Math" w:eastAsia="Calibri" w:hAnsi="Cambria Math"/>
                      <w:sz w:val="18"/>
                      <w:szCs w:val="20"/>
                      <w:lang w:val="en-GB" w:eastAsia="en-GB"/>
                    </w:rPr>
                    <m:t>N</m:t>
                  </m:r>
                </m:e>
                <m:sub>
                  <m:r>
                    <w:rPr>
                      <w:rFonts w:ascii="Cambria Math" w:eastAsia="Calibri" w:hAnsi="Cambria Math"/>
                      <w:sz w:val="18"/>
                      <w:szCs w:val="20"/>
                      <w:lang w:val="en-GB" w:eastAsia="en-GB"/>
                    </w:rPr>
                    <m:t>2</m:t>
                  </m:r>
                </m:sub>
              </m:sSub>
              <m:r>
                <w:rPr>
                  <w:rFonts w:ascii="Cambria Math" w:eastAsia="Calibri" w:hAnsi="Cambria Math"/>
                  <w:sz w:val="18"/>
                  <w:szCs w:val="20"/>
                  <w:lang w:val="en-GB" w:eastAsia="en-GB"/>
                </w:rPr>
                <m:t>&gt;1</m:t>
              </m:r>
            </m:oMath>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44AA9" w:rsidRPr="007707EE" w:rsidRDefault="002D4F3C" w:rsidP="0064412E">
            <w:pPr>
              <w:overflowPunct w:val="0"/>
              <w:autoSpaceDE w:val="0"/>
              <w:autoSpaceDN w:val="0"/>
              <w:adjustRightInd w:val="0"/>
              <w:jc w:val="center"/>
              <w:textAlignment w:val="baseline"/>
              <w:rPr>
                <w:rFonts w:ascii="Cambria Math" w:eastAsia="MS Mincho" w:hAnsi="Cambria Math"/>
                <w:sz w:val="18"/>
                <w:szCs w:val="20"/>
                <w:lang w:val="en-GB" w:eastAsia="en-GB"/>
                <w:oMath/>
              </w:rPr>
            </w:pPr>
            <m:oMathPara>
              <m:oMath>
                <m:sSub>
                  <m:sSubPr>
                    <m:ctrlPr>
                      <w:rPr>
                        <w:rFonts w:ascii="Cambria Math" w:eastAsia="MS Mincho" w:hAnsi="Cambria Math"/>
                        <w:i/>
                        <w:sz w:val="18"/>
                        <w:szCs w:val="20"/>
                        <w:lang w:val="en-GB" w:eastAsia="en-GB"/>
                      </w:rPr>
                    </m:ctrlPr>
                  </m:sSubPr>
                  <m:e>
                    <m:r>
                      <w:rPr>
                        <w:rFonts w:ascii="Cambria Math" w:eastAsia="MS Mincho" w:hAnsi="Cambria Math"/>
                        <w:sz w:val="18"/>
                        <w:szCs w:val="20"/>
                        <w:lang w:val="en-GB" w:eastAsia="en-GB"/>
                      </w:rPr>
                      <m:t>δ</m:t>
                    </m:r>
                  </m:e>
                  <m:sub>
                    <m:r>
                      <w:rPr>
                        <w:rFonts w:ascii="Cambria Math" w:eastAsia="MS Mincho" w:hAnsi="Cambria Math"/>
                        <w:sz w:val="18"/>
                        <w:szCs w:val="20"/>
                        <w:lang w:val="en-GB" w:eastAsia="en-GB"/>
                      </w:rPr>
                      <m:t>k,1</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D4F3C" w:rsidP="0064412E">
            <w:pPr>
              <w:overflowPunct w:val="0"/>
              <w:autoSpaceDE w:val="0"/>
              <w:autoSpaceDN w:val="0"/>
              <w:adjustRightInd w:val="0"/>
              <w:jc w:val="center"/>
              <w:textAlignment w:val="baseline"/>
              <w:rPr>
                <w:rFonts w:ascii="Arial" w:hAnsi="Arial"/>
                <w:sz w:val="18"/>
                <w:szCs w:val="20"/>
                <w:lang w:val="en-GB" w:eastAsia="en-GB"/>
              </w:rPr>
            </w:pPr>
            <m:oMathPara>
              <m:oMath>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D4F3C" w:rsidP="0064412E">
            <w:pPr>
              <w:overflowPunct w:val="0"/>
              <w:autoSpaceDE w:val="0"/>
              <w:autoSpaceDN w:val="0"/>
              <w:adjustRightInd w:val="0"/>
              <w:jc w:val="center"/>
              <w:textAlignment w:val="baseline"/>
              <w:rPr>
                <w:rFonts w:ascii="Arial" w:hAnsi="Arial"/>
                <w:sz w:val="18"/>
                <w:szCs w:val="20"/>
                <w:lang w:val="en-GB" w:eastAsia="en-GB"/>
              </w:rPr>
            </w:pPr>
            <m:oMathPara>
              <m:oMath>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oMath>
            </m:oMathPara>
          </w:p>
        </w:tc>
      </w:tr>
      <w:tr w:rsidR="00244AA9" w:rsidRPr="007707EE" w:rsidTr="005174BC">
        <w:trPr>
          <w:cantSplit/>
          <w:jc w:val="center"/>
        </w:trPr>
        <w:tc>
          <w:tcPr>
            <w:tcW w:w="0" w:type="auto"/>
            <w:vMerge/>
            <w:tcBorders>
              <w:left w:val="single" w:sz="4" w:space="0" w:color="auto"/>
              <w:right w:val="single" w:sz="4" w:space="0" w:color="auto"/>
            </w:tcBorders>
          </w:tcPr>
          <w:p w:rsidR="00244AA9" w:rsidRDefault="00244AA9" w:rsidP="0064412E">
            <w:pPr>
              <w:overflowPunct w:val="0"/>
              <w:autoSpaceDE w:val="0"/>
              <w:autoSpaceDN w:val="0"/>
              <w:adjustRightInd w:val="0"/>
              <w:jc w:val="center"/>
              <w:textAlignment w:val="baseline"/>
              <w:rPr>
                <w:rFonts w:ascii="Calibri" w:eastAsia="Calibri" w:hAnsi="Calibri"/>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44AA9" w:rsidRPr="007707EE" w:rsidRDefault="002D4F3C" w:rsidP="0064412E">
            <w:pPr>
              <w:overflowPunct w:val="0"/>
              <w:autoSpaceDE w:val="0"/>
              <w:autoSpaceDN w:val="0"/>
              <w:adjustRightInd w:val="0"/>
              <w:jc w:val="center"/>
              <w:textAlignment w:val="baseline"/>
              <w:rPr>
                <w:rFonts w:ascii="Cambria Math" w:eastAsia="MS Mincho" w:hAnsi="Cambria Math"/>
                <w:sz w:val="18"/>
                <w:szCs w:val="20"/>
                <w:lang w:val="en-GB" w:eastAsia="en-GB"/>
                <w:oMath/>
              </w:rPr>
            </w:pPr>
            <m:oMathPara>
              <m:oMath>
                <m:sSub>
                  <m:sSubPr>
                    <m:ctrlPr>
                      <w:rPr>
                        <w:rFonts w:ascii="Cambria Math" w:eastAsia="MS Mincho" w:hAnsi="Cambria Math"/>
                        <w:i/>
                        <w:sz w:val="18"/>
                        <w:szCs w:val="20"/>
                        <w:lang w:val="en-GB" w:eastAsia="en-GB"/>
                      </w:rPr>
                    </m:ctrlPr>
                  </m:sSubPr>
                  <m:e>
                    <m:r>
                      <w:rPr>
                        <w:rFonts w:ascii="Cambria Math" w:eastAsia="MS Mincho" w:hAnsi="Cambria Math"/>
                        <w:sz w:val="18"/>
                        <w:szCs w:val="20"/>
                        <w:lang w:val="en-GB" w:eastAsia="en-GB"/>
                      </w:rPr>
                      <m:t>δ</m:t>
                    </m:r>
                  </m:e>
                  <m:sub>
                    <m:r>
                      <w:rPr>
                        <w:rFonts w:ascii="Cambria Math" w:eastAsia="MS Mincho" w:hAnsi="Cambria Math"/>
                        <w:sz w:val="18"/>
                        <w:szCs w:val="20"/>
                        <w:lang w:val="en-GB" w:eastAsia="en-GB"/>
                      </w:rPr>
                      <m:t>k,2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D4F3C" w:rsidP="0064412E">
            <w:pPr>
              <w:overflowPunct w:val="0"/>
              <w:autoSpaceDE w:val="0"/>
              <w:autoSpaceDN w:val="0"/>
              <w:adjustRightInd w:val="0"/>
              <w:jc w:val="center"/>
              <w:textAlignment w:val="baseline"/>
              <w:rPr>
                <w:rFonts w:ascii="Arial" w:hAnsi="Arial"/>
                <w:sz w:val="18"/>
                <w:szCs w:val="20"/>
                <w:lang w:val="en-GB" w:eastAsia="en-GB"/>
              </w:rPr>
            </w:pPr>
            <m:oMathPara>
              <m:oMath>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D4F3C" w:rsidP="0064412E">
            <w:pPr>
              <w:overflowPunct w:val="0"/>
              <w:autoSpaceDE w:val="0"/>
              <w:autoSpaceDN w:val="0"/>
              <w:adjustRightInd w:val="0"/>
              <w:jc w:val="center"/>
              <w:textAlignment w:val="baseline"/>
              <w:rPr>
                <w:rFonts w:ascii="Arial" w:hAnsi="Arial"/>
                <w:sz w:val="18"/>
                <w:szCs w:val="20"/>
                <w:lang w:val="en-GB" w:eastAsia="en-GB"/>
              </w:rPr>
            </w:pPr>
            <m:oMathPara>
              <m:oMath>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oMath>
            </m:oMathPara>
          </w:p>
        </w:tc>
      </w:tr>
      <w:tr w:rsidR="00244AA9" w:rsidRPr="007707EE" w:rsidTr="005174BC">
        <w:trPr>
          <w:cantSplit/>
          <w:jc w:val="center"/>
        </w:trPr>
        <w:tc>
          <w:tcPr>
            <w:tcW w:w="0" w:type="auto"/>
            <w:vMerge w:val="restart"/>
            <w:tcBorders>
              <w:left w:val="single" w:sz="4" w:space="0" w:color="auto"/>
              <w:right w:val="single" w:sz="4" w:space="0" w:color="auto"/>
            </w:tcBorders>
          </w:tcPr>
          <w:p w:rsidR="00244AA9" w:rsidRDefault="00244AA9" w:rsidP="0064412E">
            <w:pPr>
              <w:overflowPunct w:val="0"/>
              <w:autoSpaceDE w:val="0"/>
              <w:autoSpaceDN w:val="0"/>
              <w:adjustRightInd w:val="0"/>
              <w:jc w:val="center"/>
              <w:textAlignment w:val="baseline"/>
              <w:rPr>
                <w:rFonts w:ascii="Calibri" w:eastAsia="Calibri" w:hAnsi="Calibri"/>
                <w:sz w:val="18"/>
                <w:szCs w:val="20"/>
                <w:lang w:val="en-GB" w:eastAsia="en-GB"/>
              </w:rPr>
            </w:pPr>
            <w:r>
              <w:rPr>
                <w:rFonts w:ascii="Calibri" w:eastAsia="Calibri" w:hAnsi="Calibri"/>
                <w:sz w:val="18"/>
                <w:szCs w:val="20"/>
                <w:lang w:val="en-GB" w:eastAsia="en-GB"/>
              </w:rPr>
              <w:t xml:space="preserve">If </w:t>
            </w:r>
            <m:oMath>
              <m:sSub>
                <m:sSubPr>
                  <m:ctrlPr>
                    <w:rPr>
                      <w:rFonts w:ascii="Cambria Math" w:eastAsia="Calibri" w:hAnsi="Cambria Math"/>
                      <w:i/>
                      <w:sz w:val="18"/>
                      <w:szCs w:val="20"/>
                      <w:lang w:val="en-GB" w:eastAsia="en-GB"/>
                    </w:rPr>
                  </m:ctrlPr>
                </m:sSubPr>
                <m:e>
                  <m:r>
                    <w:rPr>
                      <w:rFonts w:ascii="Cambria Math" w:eastAsia="Calibri" w:hAnsi="Cambria Math"/>
                      <w:sz w:val="18"/>
                      <w:szCs w:val="20"/>
                      <w:lang w:val="en-GB" w:eastAsia="en-GB"/>
                    </w:rPr>
                    <m:t>N</m:t>
                  </m:r>
                </m:e>
                <m:sub>
                  <m:r>
                    <w:rPr>
                      <w:rFonts w:ascii="Cambria Math" w:eastAsia="Calibri" w:hAnsi="Cambria Math"/>
                      <w:sz w:val="18"/>
                      <w:szCs w:val="20"/>
                      <w:lang w:val="en-GB" w:eastAsia="en-GB"/>
                    </w:rPr>
                    <m:t>1</m:t>
                  </m:r>
                </m:sub>
              </m:sSub>
              <m:r>
                <w:rPr>
                  <w:rFonts w:ascii="Cambria Math" w:eastAsia="Calibri" w:hAnsi="Cambria Math"/>
                  <w:sz w:val="18"/>
                  <w:szCs w:val="20"/>
                  <w:lang w:val="en-GB" w:eastAsia="en-GB"/>
                </w:rPr>
                <m:t>=1</m:t>
              </m:r>
            </m:oMath>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44AA9" w:rsidRPr="007707EE" w:rsidRDefault="002D4F3C" w:rsidP="0064412E">
            <w:pPr>
              <w:overflowPunct w:val="0"/>
              <w:autoSpaceDE w:val="0"/>
              <w:autoSpaceDN w:val="0"/>
              <w:adjustRightInd w:val="0"/>
              <w:jc w:val="center"/>
              <w:textAlignment w:val="baseline"/>
              <w:rPr>
                <w:rFonts w:eastAsia="MS Mincho"/>
                <w:sz w:val="18"/>
                <w:szCs w:val="20"/>
                <w:lang w:val="en-GB" w:eastAsia="en-GB"/>
              </w:rPr>
            </w:pPr>
            <m:oMathPara>
              <m:oMath>
                <m:sSub>
                  <m:sSubPr>
                    <m:ctrlPr>
                      <w:rPr>
                        <w:rFonts w:ascii="Cambria Math" w:eastAsia="MS Mincho" w:hAnsi="Cambria Math"/>
                        <w:i/>
                        <w:sz w:val="18"/>
                        <w:szCs w:val="20"/>
                        <w:lang w:val="en-GB" w:eastAsia="en-GB"/>
                      </w:rPr>
                    </m:ctrlPr>
                  </m:sSubPr>
                  <m:e>
                    <m:r>
                      <w:rPr>
                        <w:rFonts w:ascii="Cambria Math" w:eastAsia="MS Mincho" w:hAnsi="Cambria Math"/>
                        <w:sz w:val="18"/>
                        <w:szCs w:val="20"/>
                        <w:lang w:val="en-GB" w:eastAsia="en-GB"/>
                      </w:rPr>
                      <m:t>δ</m:t>
                    </m:r>
                  </m:e>
                  <m:sub>
                    <m:r>
                      <w:rPr>
                        <w:rFonts w:ascii="Cambria Math" w:eastAsia="MS Mincho" w:hAnsi="Cambria Math"/>
                        <w:sz w:val="18"/>
                        <w:szCs w:val="20"/>
                        <w:lang w:val="en-GB" w:eastAsia="en-GB"/>
                      </w:rPr>
                      <m:t>k,1</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r>
      <w:tr w:rsidR="00244AA9" w:rsidRPr="007707EE" w:rsidTr="005174BC">
        <w:trPr>
          <w:cantSplit/>
          <w:jc w:val="center"/>
        </w:trPr>
        <w:tc>
          <w:tcPr>
            <w:tcW w:w="0" w:type="auto"/>
            <w:vMerge/>
            <w:tcBorders>
              <w:left w:val="single" w:sz="4" w:space="0" w:color="auto"/>
              <w:bottom w:val="single" w:sz="4" w:space="0" w:color="auto"/>
              <w:right w:val="single" w:sz="4" w:space="0" w:color="auto"/>
            </w:tcBorders>
          </w:tcPr>
          <w:p w:rsidR="00244AA9" w:rsidRDefault="00244AA9" w:rsidP="0064412E">
            <w:pPr>
              <w:overflowPunct w:val="0"/>
              <w:autoSpaceDE w:val="0"/>
              <w:autoSpaceDN w:val="0"/>
              <w:adjustRightInd w:val="0"/>
              <w:jc w:val="center"/>
              <w:textAlignment w:val="baseline"/>
              <w:rPr>
                <w:rFonts w:ascii="Calibri" w:eastAsia="Calibri" w:hAnsi="Calibri"/>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44AA9" w:rsidRPr="007707EE" w:rsidRDefault="002D4F3C" w:rsidP="0064412E">
            <w:pPr>
              <w:overflowPunct w:val="0"/>
              <w:autoSpaceDE w:val="0"/>
              <w:autoSpaceDN w:val="0"/>
              <w:adjustRightInd w:val="0"/>
              <w:jc w:val="center"/>
              <w:textAlignment w:val="baseline"/>
              <w:rPr>
                <w:rFonts w:ascii="Cambria Math" w:eastAsia="MS Mincho" w:hAnsi="Cambria Math"/>
                <w:sz w:val="18"/>
                <w:szCs w:val="20"/>
                <w:lang w:val="en-GB" w:eastAsia="en-GB"/>
                <w:oMath/>
              </w:rPr>
            </w:pPr>
            <m:oMathPara>
              <m:oMath>
                <m:sSub>
                  <m:sSubPr>
                    <m:ctrlPr>
                      <w:rPr>
                        <w:rFonts w:ascii="Cambria Math" w:eastAsia="MS Mincho" w:hAnsi="Cambria Math"/>
                        <w:i/>
                        <w:sz w:val="18"/>
                        <w:szCs w:val="20"/>
                        <w:lang w:val="en-GB" w:eastAsia="en-GB"/>
                      </w:rPr>
                    </m:ctrlPr>
                  </m:sSubPr>
                  <m:e>
                    <m:r>
                      <w:rPr>
                        <w:rFonts w:ascii="Cambria Math" w:eastAsia="MS Mincho" w:hAnsi="Cambria Math"/>
                        <w:sz w:val="18"/>
                        <w:szCs w:val="20"/>
                        <w:lang w:val="en-GB" w:eastAsia="en-GB"/>
                      </w:rPr>
                      <m:t>δ</m:t>
                    </m:r>
                  </m:e>
                  <m:sub>
                    <m:r>
                      <w:rPr>
                        <w:rFonts w:ascii="Cambria Math" w:eastAsia="MS Mincho" w:hAnsi="Cambria Math"/>
                        <w:sz w:val="18"/>
                        <w:szCs w:val="20"/>
                        <w:lang w:val="en-GB" w:eastAsia="en-GB"/>
                      </w:rPr>
                      <m:t>k,2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D4F3C" w:rsidP="0064412E">
            <w:pPr>
              <w:overflowPunct w:val="0"/>
              <w:autoSpaceDE w:val="0"/>
              <w:autoSpaceDN w:val="0"/>
              <w:adjustRightInd w:val="0"/>
              <w:jc w:val="center"/>
              <w:textAlignment w:val="baseline"/>
              <w:rPr>
                <w:rFonts w:ascii="Arial" w:hAnsi="Arial"/>
                <w:sz w:val="18"/>
                <w:szCs w:val="20"/>
                <w:lang w:val="en-GB" w:eastAsia="en-GB"/>
              </w:rPr>
            </w:pPr>
            <m:oMathPara>
              <m:oMath>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m:oMathPara>
              <m:oMath>
                <m:r>
                  <w:rPr>
                    <w:rFonts w:ascii="Cambria Math" w:hAnsi="Cambria Math"/>
                    <w:sz w:val="18"/>
                    <w:szCs w:val="20"/>
                    <w:lang w:val="en-GB" w:eastAsia="en-GB"/>
                  </w:rPr>
                  <m:t>2</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244AA9" w:rsidRPr="007707EE" w:rsidRDefault="00244AA9" w:rsidP="0064412E">
            <w:pPr>
              <w:overflowPunct w:val="0"/>
              <w:autoSpaceDE w:val="0"/>
              <w:autoSpaceDN w:val="0"/>
              <w:adjustRightInd w:val="0"/>
              <w:jc w:val="center"/>
              <w:textAlignment w:val="baseline"/>
              <w:rPr>
                <w:rFonts w:ascii="Arial" w:hAnsi="Arial"/>
                <w:sz w:val="18"/>
                <w:szCs w:val="20"/>
                <w:lang w:val="en-GB" w:eastAsia="en-GB"/>
              </w:rPr>
            </w:pPr>
            <m:oMathPara>
              <m:oMath>
                <m:r>
                  <w:rPr>
                    <w:rFonts w:ascii="Cambria Math" w:hAnsi="Cambria Math"/>
                    <w:sz w:val="18"/>
                    <w:szCs w:val="20"/>
                    <w:lang w:val="en-GB" w:eastAsia="en-GB"/>
                  </w:rPr>
                  <m:t>3</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oMath>
            </m:oMathPara>
          </w:p>
        </w:tc>
      </w:tr>
    </w:tbl>
    <w:p w:rsidR="00A94E4E" w:rsidRDefault="00A94E4E" w:rsidP="00A94E4E">
      <w:pPr>
        <w:overflowPunct w:val="0"/>
        <w:autoSpaceDE w:val="0"/>
        <w:autoSpaceDN w:val="0"/>
        <w:adjustRightInd w:val="0"/>
        <w:spacing w:before="60" w:after="180"/>
        <w:jc w:val="center"/>
        <w:textAlignment w:val="baseline"/>
        <w:rPr>
          <w:rFonts w:ascii="Arial" w:hAnsi="Arial"/>
          <w:b/>
          <w:szCs w:val="20"/>
          <w:lang w:val="en-GB" w:eastAsia="en-GB"/>
        </w:rPr>
      </w:pPr>
    </w:p>
    <w:p w:rsidR="00A94E4E" w:rsidRPr="007707EE" w:rsidRDefault="00A94E4E" w:rsidP="00A94E4E">
      <w:pPr>
        <w:keepNext/>
        <w:overflowPunct w:val="0"/>
        <w:autoSpaceDE w:val="0"/>
        <w:autoSpaceDN w:val="0"/>
        <w:adjustRightInd w:val="0"/>
        <w:jc w:val="center"/>
        <w:textAlignment w:val="baseline"/>
        <w:rPr>
          <w:rFonts w:ascii="Arial" w:hAnsi="Arial"/>
          <w:b/>
          <w:szCs w:val="20"/>
          <w:lang w:val="en-GB" w:eastAsia="en-GB"/>
        </w:rPr>
      </w:pPr>
      <w:r w:rsidRPr="007707EE">
        <w:rPr>
          <w:rFonts w:ascii="Arial" w:hAnsi="Arial"/>
          <w:b/>
          <w:szCs w:val="20"/>
          <w:lang w:val="en-GB" w:eastAsia="en-GB"/>
        </w:rPr>
        <w:lastRenderedPageBreak/>
        <w:t xml:space="preserve">Codebook for 3-layer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2465"/>
        <w:gridCol w:w="2465"/>
      </w:tblGrid>
      <w:tr w:rsidR="00A94E4E" w:rsidRPr="007707EE" w:rsidTr="0064412E">
        <w:trPr>
          <w:jc w:val="center"/>
        </w:trPr>
        <w:tc>
          <w:tcPr>
            <w:tcW w:w="0" w:type="auto"/>
            <w:vMerge w:val="restart"/>
            <w:shd w:val="clear" w:color="auto" w:fill="E0E0E0"/>
            <w:vAlign w:val="center"/>
          </w:tcPr>
          <w:p w:rsidR="00A94E4E" w:rsidRPr="007707EE" w:rsidRDefault="002D4F3C" w:rsidP="0064412E">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29" type="#_x0000_t75" style="width:10pt;height:15.05pt" o:ole="">
                  <v:imagedata r:id="rId13" o:title=""/>
                </v:shape>
                <o:OLEObject Type="Embed" ProgID="Equation.3" ShapeID="_x0000_i1029" DrawAspect="Content" ObjectID="_1504725805" r:id="rId20"/>
              </w:object>
            </w:r>
          </w:p>
        </w:tc>
      </w:tr>
      <w:tr w:rsidR="00A94E4E" w:rsidRPr="007707EE" w:rsidTr="0064412E">
        <w:trPr>
          <w:jc w:val="center"/>
        </w:trPr>
        <w:tc>
          <w:tcPr>
            <w:tcW w:w="0" w:type="auto"/>
            <w:vMerge/>
            <w:tcBorders>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1</w:t>
            </w:r>
          </w:p>
        </w:tc>
      </w:tr>
      <w:tr w:rsidR="00A94E4E" w:rsidRPr="007707EE" w:rsidTr="0064412E">
        <w:trPr>
          <w:jc w:val="center"/>
        </w:trPr>
        <w:tc>
          <w:tcPr>
            <w:tcW w:w="0" w:type="auto"/>
            <w:shd w:val="clear" w:color="auto" w:fill="auto"/>
            <w:vAlign w:val="center"/>
          </w:tcPr>
          <w:p w:rsidR="00A94E4E" w:rsidRPr="0054404E" w:rsidRDefault="00A94E4E" w:rsidP="0064412E">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A94E4E" w:rsidRPr="007707EE" w:rsidRDefault="00A94E4E" w:rsidP="0064412E">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),0</m:t>
                    </m:r>
                  </m:sub>
                  <m:sup>
                    <m:r>
                      <w:rPr>
                        <w:rFonts w:ascii="Cambria Math" w:hAnsi="Cambria Math"/>
                        <w:sz w:val="18"/>
                        <w:szCs w:val="20"/>
                        <w:lang w:val="en-GB" w:eastAsia="en-GB"/>
                      </w:rPr>
                      <m:t>(3)</m:t>
                    </m:r>
                  </m:sup>
                </m:sSubSup>
              </m:oMath>
            </m:oMathPara>
          </w:p>
        </w:tc>
        <w:tc>
          <w:tcPr>
            <w:tcW w:w="0" w:type="auto"/>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),2</m:t>
                    </m:r>
                  </m:sub>
                  <m:sup>
                    <m:r>
                      <w:rPr>
                        <w:rFonts w:ascii="Cambria Math" w:hAnsi="Cambria Math"/>
                        <w:sz w:val="18"/>
                        <w:szCs w:val="20"/>
                        <w:lang w:val="en-GB" w:eastAsia="en-GB"/>
                      </w:rPr>
                      <m:t>(3)</m:t>
                    </m:r>
                  </m:sup>
                </m:sSubSup>
              </m:oMath>
            </m:oMathPara>
          </w:p>
        </w:tc>
      </w:tr>
      <w:tr w:rsidR="00A94E4E" w:rsidRPr="007707EE" w:rsidTr="0064412E">
        <w:trPr>
          <w:jc w:val="center"/>
        </w:trPr>
        <w:tc>
          <w:tcPr>
            <w:tcW w:w="0" w:type="auto"/>
            <w:vMerge w:val="restart"/>
            <w:shd w:val="clear" w:color="auto" w:fill="E0E0E0"/>
            <w:vAlign w:val="center"/>
          </w:tcPr>
          <w:p w:rsidR="00A94E4E" w:rsidRPr="007707EE" w:rsidRDefault="002D4F3C" w:rsidP="0064412E">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30" type="#_x0000_t75" style="width:10pt;height:15.05pt" o:ole="">
                  <v:imagedata r:id="rId13" o:title=""/>
                </v:shape>
                <o:OLEObject Type="Embed" ProgID="Equation.3" ShapeID="_x0000_i1030" DrawAspect="Content" ObjectID="_1504725806" r:id="rId21"/>
              </w:object>
            </w:r>
          </w:p>
        </w:tc>
      </w:tr>
      <w:tr w:rsidR="00A94E4E" w:rsidRPr="007707EE" w:rsidTr="0064412E">
        <w:trPr>
          <w:jc w:val="center"/>
        </w:trPr>
        <w:tc>
          <w:tcPr>
            <w:tcW w:w="0" w:type="auto"/>
            <w:vMerge/>
            <w:tcBorders>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2</w:t>
            </w:r>
          </w:p>
        </w:tc>
        <w:tc>
          <w:tcPr>
            <w:tcW w:w="0" w:type="auto"/>
            <w:tcBorders>
              <w:top w:val="single" w:sz="4" w:space="0" w:color="auto"/>
              <w:bottom w:val="single" w:sz="4" w:space="0" w:color="auto"/>
            </w:tcBorders>
            <w:shd w:val="clear" w:color="auto" w:fill="E0E0E0"/>
            <w:vAlign w:val="center"/>
          </w:tcPr>
          <w:p w:rsidR="00A94E4E" w:rsidRPr="007707EE" w:rsidRDefault="00A94E4E" w:rsidP="0064412E">
            <w:pPr>
              <w:keepNext/>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3</w:t>
            </w:r>
          </w:p>
        </w:tc>
      </w:tr>
      <w:tr w:rsidR="00A94E4E" w:rsidRPr="007707EE" w:rsidTr="0064412E">
        <w:trPr>
          <w:jc w:val="center"/>
        </w:trPr>
        <w:tc>
          <w:tcPr>
            <w:tcW w:w="0" w:type="auto"/>
            <w:shd w:val="clear" w:color="auto" w:fill="auto"/>
            <w:vAlign w:val="center"/>
          </w:tcPr>
          <w:p w:rsidR="00A94E4E" w:rsidRPr="0054404E" w:rsidRDefault="00A94E4E" w:rsidP="0064412E">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A94E4E" w:rsidRPr="007707EE" w:rsidRDefault="00A94E4E" w:rsidP="0064412E">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),0</m:t>
                    </m:r>
                  </m:sub>
                  <m:sup>
                    <m:r>
                      <w:rPr>
                        <w:rFonts w:ascii="Cambria Math" w:hAnsi="Cambria Math"/>
                        <w:sz w:val="18"/>
                        <w:szCs w:val="20"/>
                        <w:lang w:val="en-GB" w:eastAsia="en-GB"/>
                      </w:rPr>
                      <m:t>(3)</m:t>
                    </m:r>
                  </m:sup>
                </m:sSubSup>
              </m:oMath>
            </m:oMathPara>
          </w:p>
        </w:tc>
        <w:tc>
          <w:tcPr>
            <w:tcW w:w="0" w:type="auto"/>
            <w:shd w:val="clear" w:color="auto" w:fill="auto"/>
            <w:vAlign w:val="center"/>
          </w:tcPr>
          <w:p w:rsidR="00A94E4E" w:rsidRPr="007707EE" w:rsidRDefault="002D4F3C" w:rsidP="0064412E">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),2</m:t>
                    </m:r>
                  </m:sub>
                  <m:sup>
                    <m:r>
                      <w:rPr>
                        <w:rFonts w:ascii="Cambria Math" w:hAnsi="Cambria Math"/>
                        <w:sz w:val="18"/>
                        <w:szCs w:val="20"/>
                        <w:lang w:val="en-GB" w:eastAsia="en-GB"/>
                      </w:rPr>
                      <m:t>(3)</m:t>
                    </m:r>
                  </m:sup>
                </m:sSubSup>
              </m:oMath>
            </m:oMathPara>
          </w:p>
        </w:tc>
      </w:tr>
      <w:tr w:rsidR="00A94E4E" w:rsidRPr="007707EE" w:rsidTr="0064412E">
        <w:trPr>
          <w:jc w:val="center"/>
        </w:trPr>
        <w:tc>
          <w:tcPr>
            <w:tcW w:w="0" w:type="auto"/>
            <w:gridSpan w:val="3"/>
            <w:vAlign w:val="center"/>
          </w:tcPr>
          <w:p w:rsidR="00A94E4E" w:rsidRPr="007707EE" w:rsidRDefault="00A94E4E" w:rsidP="0064412E">
            <w:pPr>
              <w:keepNext/>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00A7533E" w:rsidRPr="005D6E97">
              <w:rPr>
                <w:position w:val="-34"/>
              </w:rPr>
              <w:object w:dxaOrig="5560" w:dyaOrig="780">
                <v:shape id="_x0000_i1031" type="#_x0000_t75" style="width:278pt;height:38.8pt" o:ole="">
                  <v:imagedata r:id="rId22" o:title=""/>
                </v:shape>
                <o:OLEObject Type="Embed" ProgID="Equation.3" ShapeID="_x0000_i1031" DrawAspect="Content" ObjectID="_1504725807" r:id="rId23"/>
              </w:object>
            </w:r>
          </w:p>
        </w:tc>
      </w:tr>
    </w:tbl>
    <w:p w:rsidR="00A94E4E" w:rsidRPr="007707EE" w:rsidRDefault="00A94E4E" w:rsidP="00A94E4E">
      <w:pPr>
        <w:overflowPunct w:val="0"/>
        <w:autoSpaceDE w:val="0"/>
        <w:autoSpaceDN w:val="0"/>
        <w:adjustRightInd w:val="0"/>
        <w:spacing w:after="180"/>
        <w:textAlignment w:val="baseline"/>
        <w:rPr>
          <w:szCs w:val="20"/>
          <w:lang w:val="en-GB" w:eastAsia="en-GB"/>
        </w:rPr>
      </w:pPr>
    </w:p>
    <w:p w:rsidR="00A94E4E" w:rsidRPr="007707EE" w:rsidRDefault="00A94E4E" w:rsidP="001F4DE3">
      <w:pPr>
        <w:keepNext/>
        <w:overflowPunct w:val="0"/>
        <w:autoSpaceDE w:val="0"/>
        <w:autoSpaceDN w:val="0"/>
        <w:adjustRightInd w:val="0"/>
        <w:spacing w:before="60" w:after="180"/>
        <w:jc w:val="center"/>
        <w:textAlignment w:val="baseline"/>
        <w:rPr>
          <w:rFonts w:ascii="Arial" w:hAnsi="Arial"/>
          <w:b/>
          <w:szCs w:val="20"/>
          <w:lang w:val="en-GB" w:eastAsia="en-GB"/>
        </w:rPr>
      </w:pPr>
      <w:r w:rsidRPr="007707EE">
        <w:rPr>
          <w:rFonts w:ascii="Arial" w:hAnsi="Arial"/>
          <w:b/>
          <w:szCs w:val="20"/>
          <w:lang w:val="en-GB" w:eastAsia="en-GB"/>
        </w:rPr>
        <w:t xml:space="preserve">Codebook for 4-layer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2790"/>
        <w:gridCol w:w="2790"/>
      </w:tblGrid>
      <w:tr w:rsidR="00A94E4E" w:rsidRPr="007707EE" w:rsidTr="0064412E">
        <w:trPr>
          <w:jc w:val="center"/>
        </w:trPr>
        <w:tc>
          <w:tcPr>
            <w:tcW w:w="0" w:type="auto"/>
            <w:vMerge w:val="restart"/>
            <w:shd w:val="clear" w:color="auto" w:fill="E0E0E0"/>
            <w:vAlign w:val="center"/>
          </w:tcPr>
          <w:p w:rsidR="00A94E4E" w:rsidRPr="007707EE" w:rsidRDefault="002D4F3C" w:rsidP="001F4DE3">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32" type="#_x0000_t75" style="width:10pt;height:15.05pt" o:ole="">
                  <v:imagedata r:id="rId13" o:title=""/>
                </v:shape>
                <o:OLEObject Type="Embed" ProgID="Equation.3" ShapeID="_x0000_i1032" DrawAspect="Content" ObjectID="_1504725808" r:id="rId24"/>
              </w:object>
            </w:r>
          </w:p>
        </w:tc>
      </w:tr>
      <w:tr w:rsidR="00A94E4E" w:rsidRPr="007707EE" w:rsidTr="0064412E">
        <w:trPr>
          <w:jc w:val="center"/>
        </w:trPr>
        <w:tc>
          <w:tcPr>
            <w:tcW w:w="0" w:type="auto"/>
            <w:vMerge/>
            <w:tcBorders>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c>
          <w:tcPr>
            <w:tcW w:w="0" w:type="auto"/>
            <w:tcBorders>
              <w:top w:val="single" w:sz="4" w:space="0" w:color="auto"/>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1</w:t>
            </w:r>
          </w:p>
        </w:tc>
      </w:tr>
      <w:tr w:rsidR="00A94E4E" w:rsidRPr="007707EE" w:rsidTr="0064412E">
        <w:trPr>
          <w:jc w:val="center"/>
        </w:trPr>
        <w:tc>
          <w:tcPr>
            <w:tcW w:w="0" w:type="auto"/>
            <w:shd w:val="clear" w:color="auto" w:fill="auto"/>
            <w:vAlign w:val="center"/>
          </w:tcPr>
          <w:p w:rsidR="00A94E4E" w:rsidRPr="0054404E" w:rsidRDefault="00A94E4E" w:rsidP="001F4DE3">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A94E4E" w:rsidRPr="007707EE" w:rsidRDefault="00A94E4E" w:rsidP="001F4DE3">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A94E4E" w:rsidRPr="00133EC4" w:rsidRDefault="002D4F3C" w:rsidP="001F4DE3">
            <w:pPr>
              <w:keepNext/>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sub>
                  <m:sup>
                    <m:r>
                      <w:rPr>
                        <w:rFonts w:ascii="Cambria Math" w:hAnsi="Cambria Math"/>
                        <w:sz w:val="18"/>
                        <w:szCs w:val="20"/>
                        <w:lang w:val="en-GB" w:eastAsia="en-GB"/>
                      </w:rPr>
                      <m:t>(4)</m:t>
                    </m:r>
                  </m:sup>
                </m:sSubSup>
              </m:oMath>
            </m:oMathPara>
          </w:p>
        </w:tc>
        <w:tc>
          <w:tcPr>
            <w:tcW w:w="0" w:type="auto"/>
            <w:shd w:val="clear" w:color="auto" w:fill="auto"/>
            <w:vAlign w:val="center"/>
          </w:tcPr>
          <w:p w:rsidR="00A94E4E" w:rsidRPr="00133EC4" w:rsidRDefault="002D4F3C" w:rsidP="001F4DE3">
            <w:pPr>
              <w:keepNext/>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sub>
                  <m:sup>
                    <m:r>
                      <w:rPr>
                        <w:rFonts w:ascii="Cambria Math" w:hAnsi="Cambria Math"/>
                        <w:sz w:val="18"/>
                        <w:szCs w:val="20"/>
                        <w:lang w:val="en-GB" w:eastAsia="en-GB"/>
                      </w:rPr>
                      <m:t>(4)</m:t>
                    </m:r>
                  </m:sup>
                </m:sSubSup>
              </m:oMath>
            </m:oMathPara>
          </w:p>
        </w:tc>
      </w:tr>
      <w:tr w:rsidR="00A94E4E" w:rsidRPr="007707EE" w:rsidTr="0064412E">
        <w:trPr>
          <w:jc w:val="center"/>
        </w:trPr>
        <w:tc>
          <w:tcPr>
            <w:tcW w:w="0" w:type="auto"/>
            <w:vMerge w:val="restart"/>
            <w:shd w:val="clear" w:color="auto" w:fill="E0E0E0"/>
            <w:vAlign w:val="center"/>
          </w:tcPr>
          <w:p w:rsidR="00A94E4E" w:rsidRPr="007707EE" w:rsidRDefault="002D4F3C" w:rsidP="001F4DE3">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33" type="#_x0000_t75" style="width:10pt;height:15.05pt" o:ole="">
                  <v:imagedata r:id="rId13" o:title=""/>
                </v:shape>
                <o:OLEObject Type="Embed" ProgID="Equation.3" ShapeID="_x0000_i1033" DrawAspect="Content" ObjectID="_1504725809" r:id="rId25"/>
              </w:object>
            </w:r>
          </w:p>
        </w:tc>
      </w:tr>
      <w:tr w:rsidR="00A94E4E" w:rsidRPr="007707EE" w:rsidTr="0064412E">
        <w:trPr>
          <w:jc w:val="center"/>
        </w:trPr>
        <w:tc>
          <w:tcPr>
            <w:tcW w:w="0" w:type="auto"/>
            <w:vMerge/>
            <w:tcBorders>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2</w:t>
            </w:r>
          </w:p>
        </w:tc>
        <w:tc>
          <w:tcPr>
            <w:tcW w:w="0" w:type="auto"/>
            <w:tcBorders>
              <w:top w:val="single" w:sz="4" w:space="0" w:color="auto"/>
              <w:bottom w:val="single" w:sz="4" w:space="0" w:color="auto"/>
            </w:tcBorders>
            <w:shd w:val="clear" w:color="auto" w:fill="E0E0E0"/>
            <w:vAlign w:val="center"/>
          </w:tcPr>
          <w:p w:rsidR="00A94E4E" w:rsidRPr="007707EE" w:rsidRDefault="00A94E4E" w:rsidP="001F4DE3">
            <w:pPr>
              <w:keepNext/>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3</w:t>
            </w:r>
          </w:p>
        </w:tc>
      </w:tr>
      <w:tr w:rsidR="00A94E4E" w:rsidRPr="007707EE" w:rsidTr="0064412E">
        <w:trPr>
          <w:jc w:val="center"/>
        </w:trPr>
        <w:tc>
          <w:tcPr>
            <w:tcW w:w="0" w:type="auto"/>
            <w:shd w:val="clear" w:color="auto" w:fill="auto"/>
            <w:vAlign w:val="center"/>
          </w:tcPr>
          <w:p w:rsidR="00A94E4E" w:rsidRPr="0054404E" w:rsidRDefault="00A94E4E" w:rsidP="001F4DE3">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A94E4E" w:rsidRPr="007707EE" w:rsidRDefault="00A94E4E" w:rsidP="001F4DE3">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A94E4E" w:rsidRPr="007707EE" w:rsidRDefault="002D4F3C" w:rsidP="001F4DE3">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sub>
                  <m:sup>
                    <m:r>
                      <w:rPr>
                        <w:rFonts w:ascii="Cambria Math" w:hAnsi="Cambria Math"/>
                        <w:sz w:val="18"/>
                        <w:szCs w:val="20"/>
                        <w:lang w:val="en-GB" w:eastAsia="en-GB"/>
                      </w:rPr>
                      <m:t>(4)</m:t>
                    </m:r>
                  </m:sup>
                </m:sSubSup>
              </m:oMath>
            </m:oMathPara>
          </w:p>
        </w:tc>
        <w:tc>
          <w:tcPr>
            <w:tcW w:w="0" w:type="auto"/>
            <w:shd w:val="clear" w:color="auto" w:fill="auto"/>
            <w:vAlign w:val="center"/>
          </w:tcPr>
          <w:p w:rsidR="00A94E4E" w:rsidRPr="007707EE" w:rsidRDefault="002D4F3C" w:rsidP="001F4DE3">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sub>
                  <m:sup>
                    <m:r>
                      <w:rPr>
                        <w:rFonts w:ascii="Cambria Math" w:hAnsi="Cambria Math"/>
                        <w:sz w:val="18"/>
                        <w:szCs w:val="20"/>
                        <w:lang w:val="en-GB" w:eastAsia="en-GB"/>
                      </w:rPr>
                      <m:t>(4)</m:t>
                    </m:r>
                  </m:sup>
                </m:sSubSup>
              </m:oMath>
            </m:oMathPara>
          </w:p>
        </w:tc>
      </w:tr>
      <w:tr w:rsidR="00A94E4E" w:rsidRPr="007707EE" w:rsidTr="0064412E">
        <w:trPr>
          <w:jc w:val="center"/>
        </w:trPr>
        <w:tc>
          <w:tcPr>
            <w:tcW w:w="0" w:type="auto"/>
            <w:gridSpan w:val="3"/>
            <w:vAlign w:val="center"/>
          </w:tcPr>
          <w:p w:rsidR="00A94E4E" w:rsidRPr="007707EE" w:rsidRDefault="00A94E4E" w:rsidP="001F4DE3">
            <w:pPr>
              <w:keepNext/>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00A7533E" w:rsidRPr="005D6E97">
              <w:rPr>
                <w:rFonts w:ascii="Arial" w:hAnsi="Arial"/>
                <w:position w:val="-34"/>
                <w:sz w:val="18"/>
                <w:szCs w:val="20"/>
                <w:lang w:val="en-GB" w:eastAsia="en-GB"/>
              </w:rPr>
              <w:object w:dxaOrig="6420" w:dyaOrig="780">
                <v:shape id="_x0000_i1034" type="#_x0000_t75" style="width:321.8pt;height:38.8pt" o:ole="">
                  <v:imagedata r:id="rId26" o:title=""/>
                </v:shape>
                <o:OLEObject Type="Embed" ProgID="Equation.3" ShapeID="_x0000_i1034" DrawAspect="Content" ObjectID="_1504725810" r:id="rId27"/>
              </w:object>
            </w:r>
          </w:p>
        </w:tc>
      </w:tr>
    </w:tbl>
    <w:p w:rsidR="00FA2968" w:rsidRPr="002E2D62" w:rsidRDefault="00FA2968" w:rsidP="00FA2968">
      <w:pPr>
        <w:keepNext/>
        <w:spacing w:before="240" w:after="60"/>
        <w:outlineLvl w:val="0"/>
        <w:rPr>
          <w:rFonts w:ascii="Helvetica" w:eastAsia="MS Mincho" w:hAnsi="Helvetica" w:cs="Arial"/>
          <w:b/>
          <w:bCs/>
          <w:kern w:val="32"/>
          <w:sz w:val="28"/>
          <w:szCs w:val="32"/>
          <w:lang w:eastAsia="ja-JP"/>
        </w:rPr>
      </w:pPr>
    </w:p>
    <w:p w:rsidR="006D0048" w:rsidRPr="007707EE" w:rsidRDefault="006D0048" w:rsidP="006D0048">
      <w:pPr>
        <w:overflowPunct w:val="0"/>
        <w:autoSpaceDE w:val="0"/>
        <w:autoSpaceDN w:val="0"/>
        <w:adjustRightInd w:val="0"/>
        <w:spacing w:before="60" w:after="180"/>
        <w:jc w:val="center"/>
        <w:textAlignment w:val="baseline"/>
        <w:rPr>
          <w:rFonts w:ascii="Arial" w:hAnsi="Arial"/>
          <w:b/>
          <w:szCs w:val="20"/>
          <w:lang w:val="en-GB" w:eastAsia="en-GB"/>
        </w:rPr>
      </w:pPr>
      <w:r w:rsidRPr="007707EE">
        <w:rPr>
          <w:rFonts w:ascii="Arial" w:hAnsi="Arial"/>
          <w:b/>
          <w:szCs w:val="20"/>
          <w:lang w:val="en-GB" w:eastAsia="en-GB"/>
        </w:rPr>
        <w:t xml:space="preserve">Codebook for </w:t>
      </w:r>
      <w:r>
        <w:rPr>
          <w:rFonts w:ascii="Arial" w:hAnsi="Arial"/>
          <w:b/>
          <w:szCs w:val="20"/>
          <w:lang w:val="en-GB" w:eastAsia="en-GB"/>
        </w:rPr>
        <w:t>5</w:t>
      </w:r>
      <w:r w:rsidRPr="007707EE">
        <w:rPr>
          <w:rFonts w:ascii="Arial" w:hAnsi="Arial"/>
          <w:b/>
          <w:szCs w:val="20"/>
          <w:lang w:val="en-GB" w:eastAsia="en-GB"/>
        </w:rPr>
        <w:t xml:space="preserve">-layer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3601"/>
        <w:gridCol w:w="3601"/>
      </w:tblGrid>
      <w:tr w:rsidR="006D0048" w:rsidRPr="007707EE" w:rsidTr="00D56EFC">
        <w:trPr>
          <w:jc w:val="center"/>
        </w:trPr>
        <w:tc>
          <w:tcPr>
            <w:tcW w:w="0" w:type="auto"/>
            <w:vMerge w:val="restart"/>
            <w:shd w:val="clear" w:color="auto" w:fill="E0E0E0"/>
            <w:vAlign w:val="center"/>
          </w:tcPr>
          <w:p w:rsidR="006D0048" w:rsidRPr="007707EE" w:rsidRDefault="002D4F3C" w:rsidP="00D56EFC">
            <w:pPr>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35" type="#_x0000_t75" style="width:10pt;height:15.05pt" o:ole="">
                  <v:imagedata r:id="rId13" o:title=""/>
                </v:shape>
                <o:OLEObject Type="Embed" ProgID="Equation.3" ShapeID="_x0000_i1035" DrawAspect="Content" ObjectID="_1504725811" r:id="rId28"/>
              </w:object>
            </w:r>
          </w:p>
        </w:tc>
      </w:tr>
      <w:tr w:rsidR="00244AA9" w:rsidRPr="007707EE" w:rsidTr="00D56EFC">
        <w:trPr>
          <w:jc w:val="center"/>
        </w:trPr>
        <w:tc>
          <w:tcPr>
            <w:tcW w:w="0" w:type="auto"/>
            <w:vMerge/>
            <w:tcBorders>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c>
          <w:tcPr>
            <w:tcW w:w="0" w:type="auto"/>
            <w:tcBorders>
              <w:top w:val="single" w:sz="4" w:space="0" w:color="auto"/>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1</w:t>
            </w:r>
          </w:p>
        </w:tc>
      </w:tr>
      <w:tr w:rsidR="00244AA9" w:rsidRPr="007707EE" w:rsidTr="00D56EFC">
        <w:trPr>
          <w:jc w:val="center"/>
        </w:trPr>
        <w:tc>
          <w:tcPr>
            <w:tcW w:w="0" w:type="auto"/>
            <w:shd w:val="clear" w:color="auto" w:fill="auto"/>
            <w:vAlign w:val="center"/>
          </w:tcPr>
          <w:p w:rsidR="006D0048" w:rsidRPr="0054404E" w:rsidRDefault="006D0048" w:rsidP="00D56EFC">
            <w:pPr>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6D0048" w:rsidRPr="007707EE" w:rsidRDefault="006D0048" w:rsidP="00D56EFC">
            <w:pPr>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6D0048" w:rsidRPr="00133EC4" w:rsidRDefault="002D4F3C" w:rsidP="00D56EFC">
            <w:pPr>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sub>
                  <m:sup>
                    <m:r>
                      <w:rPr>
                        <w:rFonts w:ascii="Cambria Math" w:hAnsi="Cambria Math"/>
                        <w:sz w:val="18"/>
                        <w:szCs w:val="20"/>
                        <w:lang w:val="en-GB" w:eastAsia="en-GB"/>
                      </w:rPr>
                      <m:t>(5)</m:t>
                    </m:r>
                  </m:sup>
                </m:sSubSup>
              </m:oMath>
            </m:oMathPara>
          </w:p>
        </w:tc>
        <w:tc>
          <w:tcPr>
            <w:tcW w:w="0" w:type="auto"/>
            <w:shd w:val="clear" w:color="auto" w:fill="auto"/>
            <w:vAlign w:val="center"/>
          </w:tcPr>
          <w:p w:rsidR="006D0048" w:rsidRPr="00133EC4" w:rsidRDefault="002D4F3C" w:rsidP="00D56EFC">
            <w:pPr>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sub>
                  <m:sup>
                    <m:r>
                      <w:rPr>
                        <w:rFonts w:ascii="Cambria Math" w:hAnsi="Cambria Math"/>
                        <w:sz w:val="18"/>
                        <w:szCs w:val="20"/>
                        <w:lang w:val="en-GB" w:eastAsia="en-GB"/>
                      </w:rPr>
                      <m:t>(5)</m:t>
                    </m:r>
                  </m:sup>
                </m:sSubSup>
              </m:oMath>
            </m:oMathPara>
          </w:p>
        </w:tc>
      </w:tr>
      <w:tr w:rsidR="006D0048" w:rsidRPr="007707EE" w:rsidTr="00D56EFC">
        <w:trPr>
          <w:jc w:val="center"/>
        </w:trPr>
        <w:tc>
          <w:tcPr>
            <w:tcW w:w="0" w:type="auto"/>
            <w:vMerge w:val="restart"/>
            <w:shd w:val="clear" w:color="auto" w:fill="E0E0E0"/>
            <w:vAlign w:val="center"/>
          </w:tcPr>
          <w:p w:rsidR="006D0048" w:rsidRPr="007707EE" w:rsidRDefault="002D4F3C" w:rsidP="00D56EFC">
            <w:pPr>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36" type="#_x0000_t75" style="width:10pt;height:15.05pt" o:ole="">
                  <v:imagedata r:id="rId13" o:title=""/>
                </v:shape>
                <o:OLEObject Type="Embed" ProgID="Equation.3" ShapeID="_x0000_i1036" DrawAspect="Content" ObjectID="_1504725812" r:id="rId29"/>
              </w:object>
            </w:r>
          </w:p>
        </w:tc>
      </w:tr>
      <w:tr w:rsidR="00244AA9" w:rsidRPr="007707EE" w:rsidTr="00D56EFC">
        <w:trPr>
          <w:jc w:val="center"/>
        </w:trPr>
        <w:tc>
          <w:tcPr>
            <w:tcW w:w="0" w:type="auto"/>
            <w:vMerge/>
            <w:tcBorders>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2</w:t>
            </w:r>
          </w:p>
        </w:tc>
        <w:tc>
          <w:tcPr>
            <w:tcW w:w="0" w:type="auto"/>
            <w:tcBorders>
              <w:top w:val="single" w:sz="4" w:space="0" w:color="auto"/>
              <w:bottom w:val="single" w:sz="4" w:space="0" w:color="auto"/>
            </w:tcBorders>
            <w:shd w:val="clear" w:color="auto" w:fill="E0E0E0"/>
            <w:vAlign w:val="center"/>
          </w:tcPr>
          <w:p w:rsidR="006D0048" w:rsidRPr="007707EE" w:rsidRDefault="006D0048" w:rsidP="00D56EFC">
            <w:pPr>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3</w:t>
            </w:r>
          </w:p>
        </w:tc>
      </w:tr>
      <w:tr w:rsidR="00244AA9" w:rsidRPr="007707EE" w:rsidTr="00D56EFC">
        <w:trPr>
          <w:jc w:val="center"/>
        </w:trPr>
        <w:tc>
          <w:tcPr>
            <w:tcW w:w="0" w:type="auto"/>
            <w:shd w:val="clear" w:color="auto" w:fill="auto"/>
            <w:vAlign w:val="center"/>
          </w:tcPr>
          <w:p w:rsidR="006D0048" w:rsidRPr="0054404E" w:rsidRDefault="006D0048" w:rsidP="00D56EFC">
            <w:pPr>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6D0048" w:rsidRPr="007707EE" w:rsidRDefault="006D0048" w:rsidP="00D56EFC">
            <w:pPr>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6D0048" w:rsidRPr="007707EE" w:rsidRDefault="002D4F3C" w:rsidP="00D56EFC">
            <w:pPr>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sub>
                  <m:sup>
                    <m:r>
                      <w:rPr>
                        <w:rFonts w:ascii="Cambria Math" w:hAnsi="Cambria Math"/>
                        <w:sz w:val="18"/>
                        <w:szCs w:val="20"/>
                        <w:lang w:val="en-GB" w:eastAsia="en-GB"/>
                      </w:rPr>
                      <m:t>(5)</m:t>
                    </m:r>
                  </m:sup>
                </m:sSubSup>
              </m:oMath>
            </m:oMathPara>
          </w:p>
        </w:tc>
        <w:tc>
          <w:tcPr>
            <w:tcW w:w="0" w:type="auto"/>
            <w:shd w:val="clear" w:color="auto" w:fill="auto"/>
            <w:vAlign w:val="center"/>
          </w:tcPr>
          <w:p w:rsidR="006D0048" w:rsidRPr="007707EE" w:rsidRDefault="002D4F3C" w:rsidP="00D56EFC">
            <w:pPr>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sub>
                  <m:sup>
                    <m:r>
                      <w:rPr>
                        <w:rFonts w:ascii="Cambria Math" w:hAnsi="Cambria Math"/>
                        <w:sz w:val="18"/>
                        <w:szCs w:val="20"/>
                        <w:lang w:val="en-GB" w:eastAsia="en-GB"/>
                      </w:rPr>
                      <m:t>(5)</m:t>
                    </m:r>
                  </m:sup>
                </m:sSubSup>
              </m:oMath>
            </m:oMathPara>
          </w:p>
        </w:tc>
      </w:tr>
      <w:tr w:rsidR="006D0048" w:rsidRPr="007707EE" w:rsidTr="00D56EFC">
        <w:trPr>
          <w:jc w:val="center"/>
        </w:trPr>
        <w:tc>
          <w:tcPr>
            <w:tcW w:w="0" w:type="auto"/>
            <w:gridSpan w:val="3"/>
            <w:vAlign w:val="center"/>
          </w:tcPr>
          <w:p w:rsidR="006D0048" w:rsidRPr="007707EE" w:rsidRDefault="006D0048" w:rsidP="00D56EFC">
            <w:pPr>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00A7533E" w:rsidRPr="005D6E97">
              <w:rPr>
                <w:rFonts w:ascii="Arial" w:hAnsi="Arial"/>
                <w:position w:val="-34"/>
                <w:sz w:val="18"/>
                <w:szCs w:val="20"/>
                <w:lang w:val="en-GB" w:eastAsia="en-GB"/>
              </w:rPr>
              <w:object w:dxaOrig="7960" w:dyaOrig="780">
                <v:shape id="_x0000_i1037" type="#_x0000_t75" style="width:399.45pt;height:38.8pt" o:ole="">
                  <v:imagedata r:id="rId30" o:title=""/>
                </v:shape>
                <o:OLEObject Type="Embed" ProgID="Equation.3" ShapeID="_x0000_i1037" DrawAspect="Content" ObjectID="_1504725813" r:id="rId31"/>
              </w:object>
            </w:r>
          </w:p>
        </w:tc>
      </w:tr>
    </w:tbl>
    <w:p w:rsidR="00851E39" w:rsidRDefault="00851E39" w:rsidP="00851E39">
      <w:pPr>
        <w:overflowPunct w:val="0"/>
        <w:autoSpaceDE w:val="0"/>
        <w:autoSpaceDN w:val="0"/>
        <w:adjustRightInd w:val="0"/>
        <w:spacing w:before="60" w:after="180"/>
        <w:jc w:val="center"/>
        <w:textAlignment w:val="baseline"/>
        <w:rPr>
          <w:rFonts w:ascii="Arial" w:hAnsi="Arial"/>
          <w:b/>
          <w:szCs w:val="20"/>
          <w:lang w:val="en-GB" w:eastAsia="en-GB"/>
        </w:rPr>
      </w:pPr>
    </w:p>
    <w:p w:rsidR="00851E39" w:rsidRPr="007707EE" w:rsidRDefault="00851E39" w:rsidP="00216138">
      <w:pPr>
        <w:keepNext/>
        <w:overflowPunct w:val="0"/>
        <w:autoSpaceDE w:val="0"/>
        <w:autoSpaceDN w:val="0"/>
        <w:adjustRightInd w:val="0"/>
        <w:spacing w:before="60" w:after="180"/>
        <w:jc w:val="center"/>
        <w:textAlignment w:val="baseline"/>
        <w:rPr>
          <w:rFonts w:ascii="Arial" w:hAnsi="Arial"/>
          <w:b/>
          <w:szCs w:val="20"/>
          <w:lang w:val="en-GB" w:eastAsia="en-GB"/>
        </w:rPr>
      </w:pPr>
      <w:r w:rsidRPr="007707EE">
        <w:rPr>
          <w:rFonts w:ascii="Arial" w:hAnsi="Arial"/>
          <w:b/>
          <w:szCs w:val="20"/>
          <w:lang w:val="en-GB" w:eastAsia="en-GB"/>
        </w:rPr>
        <w:lastRenderedPageBreak/>
        <w:t xml:space="preserve">Codebook for </w:t>
      </w:r>
      <w:r>
        <w:rPr>
          <w:rFonts w:ascii="Arial" w:hAnsi="Arial"/>
          <w:b/>
          <w:szCs w:val="20"/>
          <w:lang w:val="en-GB" w:eastAsia="en-GB"/>
        </w:rPr>
        <w:t>6</w:t>
      </w:r>
      <w:r w:rsidRPr="007707EE">
        <w:rPr>
          <w:rFonts w:ascii="Arial" w:hAnsi="Arial"/>
          <w:b/>
          <w:szCs w:val="20"/>
          <w:lang w:val="en-GB" w:eastAsia="en-GB"/>
        </w:rPr>
        <w:t xml:space="preserve">-layer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3982"/>
        <w:gridCol w:w="3982"/>
      </w:tblGrid>
      <w:tr w:rsidR="00A7533E" w:rsidRPr="007707EE" w:rsidTr="00D56EFC">
        <w:trPr>
          <w:jc w:val="center"/>
        </w:trPr>
        <w:tc>
          <w:tcPr>
            <w:tcW w:w="0" w:type="auto"/>
            <w:vMerge w:val="restart"/>
            <w:shd w:val="clear" w:color="auto" w:fill="E0E0E0"/>
            <w:vAlign w:val="center"/>
          </w:tcPr>
          <w:p w:rsidR="00851E39" w:rsidRPr="007707EE" w:rsidRDefault="002D4F3C" w:rsidP="00216138">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38" type="#_x0000_t75" style="width:10pt;height:15.05pt" o:ole="">
                  <v:imagedata r:id="rId13" o:title=""/>
                </v:shape>
                <o:OLEObject Type="Embed" ProgID="Equation.3" ShapeID="_x0000_i1038" DrawAspect="Content" ObjectID="_1504725814" r:id="rId32"/>
              </w:object>
            </w:r>
          </w:p>
        </w:tc>
      </w:tr>
      <w:tr w:rsidR="00851E39" w:rsidRPr="007707EE" w:rsidTr="00D56EFC">
        <w:trPr>
          <w:jc w:val="center"/>
        </w:trPr>
        <w:tc>
          <w:tcPr>
            <w:tcW w:w="0" w:type="auto"/>
            <w:vMerge/>
            <w:tcBorders>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c>
          <w:tcPr>
            <w:tcW w:w="0" w:type="auto"/>
            <w:tcBorders>
              <w:top w:val="single" w:sz="4" w:space="0" w:color="auto"/>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1</w:t>
            </w:r>
          </w:p>
        </w:tc>
      </w:tr>
      <w:tr w:rsidR="00851E39" w:rsidRPr="007707EE" w:rsidTr="00D56EFC">
        <w:trPr>
          <w:jc w:val="center"/>
        </w:trPr>
        <w:tc>
          <w:tcPr>
            <w:tcW w:w="0" w:type="auto"/>
            <w:shd w:val="clear" w:color="auto" w:fill="auto"/>
            <w:vAlign w:val="center"/>
          </w:tcPr>
          <w:p w:rsidR="00851E39" w:rsidRPr="0054404E" w:rsidRDefault="00851E39" w:rsidP="00216138">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851E39" w:rsidRPr="007707EE" w:rsidRDefault="00851E39" w:rsidP="00216138">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851E39" w:rsidRPr="00133EC4" w:rsidRDefault="002D4F3C" w:rsidP="00216138">
            <w:pPr>
              <w:keepNext/>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sub>
                  <m:sup>
                    <m:r>
                      <w:rPr>
                        <w:rFonts w:ascii="Cambria Math" w:hAnsi="Cambria Math"/>
                        <w:sz w:val="18"/>
                        <w:szCs w:val="20"/>
                        <w:lang w:val="en-GB" w:eastAsia="en-GB"/>
                      </w:rPr>
                      <m:t>(6)</m:t>
                    </m:r>
                  </m:sup>
                </m:sSubSup>
              </m:oMath>
            </m:oMathPara>
          </w:p>
        </w:tc>
        <w:tc>
          <w:tcPr>
            <w:tcW w:w="0" w:type="auto"/>
            <w:shd w:val="clear" w:color="auto" w:fill="auto"/>
            <w:vAlign w:val="center"/>
          </w:tcPr>
          <w:p w:rsidR="00851E39" w:rsidRPr="00133EC4" w:rsidRDefault="002D4F3C" w:rsidP="00216138">
            <w:pPr>
              <w:keepNext/>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sub>
                  <m:sup>
                    <m:r>
                      <w:rPr>
                        <w:rFonts w:ascii="Cambria Math" w:hAnsi="Cambria Math"/>
                        <w:sz w:val="18"/>
                        <w:szCs w:val="20"/>
                        <w:lang w:val="en-GB" w:eastAsia="en-GB"/>
                      </w:rPr>
                      <m:t>(6)</m:t>
                    </m:r>
                  </m:sup>
                </m:sSubSup>
              </m:oMath>
            </m:oMathPara>
          </w:p>
        </w:tc>
      </w:tr>
      <w:tr w:rsidR="00A7533E" w:rsidRPr="007707EE" w:rsidTr="00D56EFC">
        <w:trPr>
          <w:jc w:val="center"/>
        </w:trPr>
        <w:tc>
          <w:tcPr>
            <w:tcW w:w="0" w:type="auto"/>
            <w:vMerge w:val="restart"/>
            <w:shd w:val="clear" w:color="auto" w:fill="E0E0E0"/>
            <w:vAlign w:val="center"/>
          </w:tcPr>
          <w:p w:rsidR="00851E39" w:rsidRPr="007707EE" w:rsidRDefault="002D4F3C" w:rsidP="00216138">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gridSpan w:val="2"/>
            <w:tcBorders>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39" type="#_x0000_t75" style="width:10pt;height:15.05pt" o:ole="">
                  <v:imagedata r:id="rId13" o:title=""/>
                </v:shape>
                <o:OLEObject Type="Embed" ProgID="Equation.3" ShapeID="_x0000_i1039" DrawAspect="Content" ObjectID="_1504725815" r:id="rId33"/>
              </w:object>
            </w:r>
          </w:p>
        </w:tc>
      </w:tr>
      <w:tr w:rsidR="00851E39" w:rsidRPr="007707EE" w:rsidTr="00D56EFC">
        <w:trPr>
          <w:jc w:val="center"/>
        </w:trPr>
        <w:tc>
          <w:tcPr>
            <w:tcW w:w="0" w:type="auto"/>
            <w:vMerge/>
            <w:tcBorders>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2</w:t>
            </w:r>
          </w:p>
        </w:tc>
        <w:tc>
          <w:tcPr>
            <w:tcW w:w="0" w:type="auto"/>
            <w:tcBorders>
              <w:top w:val="single" w:sz="4" w:space="0" w:color="auto"/>
              <w:bottom w:val="single" w:sz="4" w:space="0" w:color="auto"/>
            </w:tcBorders>
            <w:shd w:val="clear" w:color="auto" w:fill="E0E0E0"/>
            <w:vAlign w:val="center"/>
          </w:tcPr>
          <w:p w:rsidR="00851E39" w:rsidRPr="007707EE" w:rsidRDefault="00851E39" w:rsidP="00216138">
            <w:pPr>
              <w:keepNext/>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3</w:t>
            </w:r>
          </w:p>
        </w:tc>
      </w:tr>
      <w:tr w:rsidR="00851E39" w:rsidRPr="007707EE" w:rsidTr="00D56EFC">
        <w:trPr>
          <w:jc w:val="center"/>
        </w:trPr>
        <w:tc>
          <w:tcPr>
            <w:tcW w:w="0" w:type="auto"/>
            <w:shd w:val="clear" w:color="auto" w:fill="auto"/>
            <w:vAlign w:val="center"/>
          </w:tcPr>
          <w:p w:rsidR="00851E39" w:rsidRPr="0054404E" w:rsidRDefault="00851E39" w:rsidP="00216138">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851E39" w:rsidRPr="007707EE" w:rsidRDefault="00851E39" w:rsidP="00216138">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851E39" w:rsidRPr="007707EE" w:rsidRDefault="002D4F3C" w:rsidP="00216138">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sub>
                  <m:sup>
                    <m:r>
                      <w:rPr>
                        <w:rFonts w:ascii="Cambria Math" w:hAnsi="Cambria Math"/>
                        <w:sz w:val="18"/>
                        <w:szCs w:val="20"/>
                        <w:lang w:val="en-GB" w:eastAsia="en-GB"/>
                      </w:rPr>
                      <m:t>(6)</m:t>
                    </m:r>
                  </m:sup>
                </m:sSubSup>
              </m:oMath>
            </m:oMathPara>
          </w:p>
        </w:tc>
        <w:tc>
          <w:tcPr>
            <w:tcW w:w="0" w:type="auto"/>
            <w:shd w:val="clear" w:color="auto" w:fill="auto"/>
            <w:vAlign w:val="center"/>
          </w:tcPr>
          <w:p w:rsidR="00851E39" w:rsidRPr="007707EE" w:rsidRDefault="002D4F3C" w:rsidP="00216138">
            <w:pPr>
              <w:keepNext/>
              <w:overflowPunct w:val="0"/>
              <w:autoSpaceDE w:val="0"/>
              <w:autoSpaceDN w:val="0"/>
              <w:adjustRightInd w:val="0"/>
              <w:jc w:val="center"/>
              <w:textAlignment w:val="baseline"/>
              <w:rPr>
                <w:b/>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sub>
                  <m:sup>
                    <m:r>
                      <w:rPr>
                        <w:rFonts w:ascii="Cambria Math" w:hAnsi="Cambria Math"/>
                        <w:sz w:val="18"/>
                        <w:szCs w:val="20"/>
                        <w:lang w:val="en-GB" w:eastAsia="en-GB"/>
                      </w:rPr>
                      <m:t>(6)</m:t>
                    </m:r>
                  </m:sup>
                </m:sSubSup>
              </m:oMath>
            </m:oMathPara>
          </w:p>
        </w:tc>
      </w:tr>
      <w:tr w:rsidR="00851E39" w:rsidRPr="007707EE" w:rsidTr="00D56EFC">
        <w:trPr>
          <w:jc w:val="center"/>
        </w:trPr>
        <w:tc>
          <w:tcPr>
            <w:tcW w:w="0" w:type="auto"/>
            <w:gridSpan w:val="3"/>
            <w:vAlign w:val="center"/>
          </w:tcPr>
          <w:p w:rsidR="00851E39" w:rsidRPr="007707EE" w:rsidRDefault="00851E39" w:rsidP="00216138">
            <w:pPr>
              <w:keepNext/>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00A7533E" w:rsidRPr="005D6E97">
              <w:rPr>
                <w:rFonts w:ascii="Arial" w:hAnsi="Arial"/>
                <w:position w:val="-34"/>
                <w:sz w:val="18"/>
                <w:szCs w:val="20"/>
                <w:lang w:val="en-GB" w:eastAsia="en-GB"/>
              </w:rPr>
              <w:object w:dxaOrig="9100" w:dyaOrig="780">
                <v:shape id="_x0000_i1040" type="#_x0000_t75" style="width:455.8pt;height:38.8pt" o:ole="">
                  <v:imagedata r:id="rId34" o:title=""/>
                </v:shape>
                <o:OLEObject Type="Embed" ProgID="Equation.3" ShapeID="_x0000_i1040" DrawAspect="Content" ObjectID="_1504725816" r:id="rId35"/>
              </w:object>
            </w:r>
          </w:p>
        </w:tc>
      </w:tr>
    </w:tbl>
    <w:p w:rsidR="00826946" w:rsidRDefault="00826946" w:rsidP="007925DD">
      <w:pPr>
        <w:overflowPunct w:val="0"/>
        <w:autoSpaceDE w:val="0"/>
        <w:autoSpaceDN w:val="0"/>
        <w:adjustRightInd w:val="0"/>
        <w:spacing w:before="60" w:after="180"/>
        <w:jc w:val="center"/>
        <w:textAlignment w:val="baseline"/>
        <w:rPr>
          <w:rFonts w:ascii="Arial" w:hAnsi="Arial"/>
          <w:b/>
          <w:szCs w:val="20"/>
          <w:lang w:val="en-GB" w:eastAsia="en-GB"/>
        </w:rPr>
      </w:pPr>
    </w:p>
    <w:p w:rsidR="007925DD" w:rsidRPr="007707EE" w:rsidRDefault="007925DD" w:rsidP="001F4DE3">
      <w:pPr>
        <w:keepNext/>
        <w:overflowPunct w:val="0"/>
        <w:autoSpaceDE w:val="0"/>
        <w:autoSpaceDN w:val="0"/>
        <w:adjustRightInd w:val="0"/>
        <w:spacing w:before="60" w:after="180"/>
        <w:jc w:val="center"/>
        <w:textAlignment w:val="baseline"/>
        <w:rPr>
          <w:rFonts w:ascii="Arial" w:hAnsi="Arial"/>
          <w:b/>
          <w:szCs w:val="20"/>
          <w:lang w:val="en-GB" w:eastAsia="en-GB"/>
        </w:rPr>
      </w:pPr>
      <w:r w:rsidRPr="007707EE">
        <w:rPr>
          <w:rFonts w:ascii="Arial" w:hAnsi="Arial"/>
          <w:b/>
          <w:szCs w:val="20"/>
          <w:lang w:val="en-GB" w:eastAsia="en-GB"/>
        </w:rPr>
        <w:t xml:space="preserve">Codebook for </w:t>
      </w:r>
      <w:r w:rsidR="00826946">
        <w:rPr>
          <w:rFonts w:ascii="Arial" w:hAnsi="Arial"/>
          <w:b/>
          <w:szCs w:val="20"/>
          <w:lang w:val="en-GB" w:eastAsia="en-GB"/>
        </w:rPr>
        <w:t>7</w:t>
      </w:r>
      <w:r w:rsidRPr="007707EE">
        <w:rPr>
          <w:rFonts w:ascii="Arial" w:hAnsi="Arial"/>
          <w:b/>
          <w:szCs w:val="20"/>
          <w:lang w:val="en-GB" w:eastAsia="en-GB"/>
        </w:rPr>
        <w:t xml:space="preserve">-layer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7330"/>
      </w:tblGrid>
      <w:tr w:rsidR="00BE397D" w:rsidRPr="007707EE" w:rsidTr="00D56EFC">
        <w:trPr>
          <w:jc w:val="center"/>
        </w:trPr>
        <w:tc>
          <w:tcPr>
            <w:tcW w:w="0" w:type="auto"/>
            <w:vMerge w:val="restart"/>
            <w:shd w:val="clear" w:color="auto" w:fill="E0E0E0"/>
            <w:vAlign w:val="center"/>
          </w:tcPr>
          <w:p w:rsidR="007925DD" w:rsidRPr="007707EE" w:rsidRDefault="002D4F3C" w:rsidP="001F4DE3">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tcBorders>
              <w:bottom w:val="single" w:sz="4" w:space="0" w:color="auto"/>
            </w:tcBorders>
            <w:shd w:val="clear" w:color="auto" w:fill="E0E0E0"/>
            <w:vAlign w:val="center"/>
          </w:tcPr>
          <w:p w:rsidR="007925DD" w:rsidRPr="007707EE" w:rsidRDefault="007925DD" w:rsidP="001F4DE3">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41" type="#_x0000_t75" style="width:10pt;height:15.05pt" o:ole="">
                  <v:imagedata r:id="rId13" o:title=""/>
                </v:shape>
                <o:OLEObject Type="Embed" ProgID="Equation.3" ShapeID="_x0000_i1041" DrawAspect="Content" ObjectID="_1504725817" r:id="rId36"/>
              </w:object>
            </w:r>
          </w:p>
        </w:tc>
      </w:tr>
      <w:tr w:rsidR="005E5233" w:rsidRPr="007707EE" w:rsidTr="00D56EFC">
        <w:trPr>
          <w:jc w:val="center"/>
        </w:trPr>
        <w:tc>
          <w:tcPr>
            <w:tcW w:w="0" w:type="auto"/>
            <w:vMerge/>
            <w:tcBorders>
              <w:bottom w:val="single" w:sz="4" w:space="0" w:color="auto"/>
            </w:tcBorders>
            <w:shd w:val="clear" w:color="auto" w:fill="E0E0E0"/>
            <w:vAlign w:val="center"/>
          </w:tcPr>
          <w:p w:rsidR="005E5233" w:rsidRPr="007707EE" w:rsidRDefault="005E5233" w:rsidP="001F4DE3">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5E5233" w:rsidRPr="007707EE" w:rsidRDefault="005E5233" w:rsidP="001F4DE3">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r>
      <w:tr w:rsidR="005E5233" w:rsidRPr="007707EE" w:rsidTr="00D56EFC">
        <w:trPr>
          <w:jc w:val="center"/>
        </w:trPr>
        <w:tc>
          <w:tcPr>
            <w:tcW w:w="0" w:type="auto"/>
            <w:shd w:val="clear" w:color="auto" w:fill="auto"/>
            <w:vAlign w:val="center"/>
          </w:tcPr>
          <w:p w:rsidR="005E5233" w:rsidRPr="0054404E" w:rsidRDefault="005E5233" w:rsidP="001F4DE3">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5E5233" w:rsidRPr="007707EE" w:rsidRDefault="005E5233" w:rsidP="001F4DE3">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5E5233" w:rsidRPr="00133EC4" w:rsidRDefault="002D4F3C" w:rsidP="001F4DE3">
            <w:pPr>
              <w:keepNext/>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),0</m:t>
                    </m:r>
                  </m:sub>
                  <m:sup>
                    <m:r>
                      <w:rPr>
                        <w:rFonts w:ascii="Cambria Math" w:hAnsi="Cambria Math"/>
                        <w:sz w:val="18"/>
                        <w:szCs w:val="20"/>
                        <w:lang w:val="en-GB" w:eastAsia="en-GB"/>
                      </w:rPr>
                      <m:t>(7)</m:t>
                    </m:r>
                  </m:sup>
                </m:sSubSup>
              </m:oMath>
            </m:oMathPara>
          </w:p>
        </w:tc>
      </w:tr>
      <w:tr w:rsidR="00BE397D" w:rsidRPr="007707EE" w:rsidTr="00D56EFC">
        <w:trPr>
          <w:jc w:val="center"/>
        </w:trPr>
        <w:tc>
          <w:tcPr>
            <w:tcW w:w="0" w:type="auto"/>
            <w:vMerge w:val="restart"/>
            <w:shd w:val="clear" w:color="auto" w:fill="E0E0E0"/>
            <w:vAlign w:val="center"/>
          </w:tcPr>
          <w:p w:rsidR="007925DD" w:rsidRPr="007707EE" w:rsidRDefault="002D4F3C" w:rsidP="001F4DE3">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tcBorders>
              <w:bottom w:val="single" w:sz="4" w:space="0" w:color="auto"/>
            </w:tcBorders>
            <w:shd w:val="clear" w:color="auto" w:fill="E0E0E0"/>
            <w:vAlign w:val="center"/>
          </w:tcPr>
          <w:p w:rsidR="007925DD" w:rsidRPr="007707EE" w:rsidRDefault="007925DD" w:rsidP="001F4DE3">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42" type="#_x0000_t75" style="width:10pt;height:15.05pt" o:ole="">
                  <v:imagedata r:id="rId13" o:title=""/>
                </v:shape>
                <o:OLEObject Type="Embed" ProgID="Equation.3" ShapeID="_x0000_i1042" DrawAspect="Content" ObjectID="_1504725818" r:id="rId37"/>
              </w:object>
            </w:r>
          </w:p>
        </w:tc>
      </w:tr>
      <w:tr w:rsidR="009656AA" w:rsidRPr="007707EE" w:rsidTr="00D56EFC">
        <w:trPr>
          <w:jc w:val="center"/>
        </w:trPr>
        <w:tc>
          <w:tcPr>
            <w:tcW w:w="0" w:type="auto"/>
            <w:vMerge/>
            <w:tcBorders>
              <w:bottom w:val="single" w:sz="4" w:space="0" w:color="auto"/>
            </w:tcBorders>
            <w:shd w:val="clear" w:color="auto" w:fill="E0E0E0"/>
            <w:vAlign w:val="center"/>
          </w:tcPr>
          <w:p w:rsidR="009656AA" w:rsidRPr="007707EE" w:rsidRDefault="009656AA" w:rsidP="001F4DE3">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9656AA" w:rsidRPr="007707EE" w:rsidRDefault="009656AA" w:rsidP="001F4DE3">
            <w:pPr>
              <w:keepNext/>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1</w:t>
            </w:r>
          </w:p>
        </w:tc>
      </w:tr>
      <w:tr w:rsidR="0032734A" w:rsidRPr="007707EE" w:rsidTr="00D56EFC">
        <w:trPr>
          <w:jc w:val="center"/>
        </w:trPr>
        <w:tc>
          <w:tcPr>
            <w:tcW w:w="0" w:type="auto"/>
            <w:shd w:val="clear" w:color="auto" w:fill="auto"/>
            <w:vAlign w:val="center"/>
          </w:tcPr>
          <w:p w:rsidR="0032734A" w:rsidRPr="0054404E" w:rsidRDefault="0032734A" w:rsidP="001F4DE3">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32734A" w:rsidRPr="007707EE" w:rsidRDefault="0032734A" w:rsidP="001F4DE3">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32734A" w:rsidRPr="00133EC4" w:rsidRDefault="002D4F3C" w:rsidP="001F4DE3">
            <w:pPr>
              <w:keepNext/>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),2</m:t>
                    </m:r>
                  </m:sub>
                  <m:sup>
                    <m:r>
                      <w:rPr>
                        <w:rFonts w:ascii="Cambria Math" w:hAnsi="Cambria Math"/>
                        <w:sz w:val="18"/>
                        <w:szCs w:val="20"/>
                        <w:lang w:val="en-GB" w:eastAsia="en-GB"/>
                      </w:rPr>
                      <m:t>(7)</m:t>
                    </m:r>
                  </m:sup>
                </m:sSubSup>
              </m:oMath>
            </m:oMathPara>
          </w:p>
        </w:tc>
      </w:tr>
      <w:tr w:rsidR="0032734A" w:rsidRPr="007707EE" w:rsidTr="00D56EFC">
        <w:trPr>
          <w:jc w:val="center"/>
        </w:trPr>
        <w:tc>
          <w:tcPr>
            <w:tcW w:w="0" w:type="auto"/>
            <w:gridSpan w:val="2"/>
            <w:vAlign w:val="center"/>
          </w:tcPr>
          <w:p w:rsidR="0032734A" w:rsidRPr="007707EE" w:rsidRDefault="0032734A" w:rsidP="001F4DE3">
            <w:pPr>
              <w:keepNext/>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00D56EFC" w:rsidRPr="005D6E97">
              <w:rPr>
                <w:rFonts w:ascii="Arial" w:hAnsi="Arial"/>
                <w:position w:val="-34"/>
                <w:sz w:val="18"/>
                <w:szCs w:val="20"/>
                <w:lang w:val="en-GB" w:eastAsia="en-GB"/>
              </w:rPr>
              <w:object w:dxaOrig="11380" w:dyaOrig="780">
                <v:shape id="_x0000_i1043" type="#_x0000_t75" style="width:471.45pt;height:38.8pt" o:ole="">
                  <v:imagedata r:id="rId38" o:title=""/>
                </v:shape>
                <o:OLEObject Type="Embed" ProgID="Equation.3" ShapeID="_x0000_i1043" DrawAspect="Content" ObjectID="_1504725819" r:id="rId39"/>
              </w:object>
            </w:r>
          </w:p>
        </w:tc>
      </w:tr>
    </w:tbl>
    <w:p w:rsidR="001F4DE3" w:rsidRDefault="001F4DE3" w:rsidP="001F4DE3">
      <w:pPr>
        <w:overflowPunct w:val="0"/>
        <w:autoSpaceDE w:val="0"/>
        <w:autoSpaceDN w:val="0"/>
        <w:adjustRightInd w:val="0"/>
        <w:spacing w:before="60" w:after="180"/>
        <w:jc w:val="center"/>
        <w:textAlignment w:val="baseline"/>
        <w:rPr>
          <w:rFonts w:ascii="Arial" w:hAnsi="Arial"/>
          <w:b/>
          <w:szCs w:val="20"/>
          <w:lang w:val="en-GB" w:eastAsia="en-GB"/>
        </w:rPr>
      </w:pPr>
    </w:p>
    <w:p w:rsidR="001F4DE3" w:rsidRPr="007707EE" w:rsidRDefault="001F4DE3" w:rsidP="001F4DE3">
      <w:pPr>
        <w:keepNext/>
        <w:overflowPunct w:val="0"/>
        <w:autoSpaceDE w:val="0"/>
        <w:autoSpaceDN w:val="0"/>
        <w:adjustRightInd w:val="0"/>
        <w:spacing w:before="60" w:after="180"/>
        <w:jc w:val="center"/>
        <w:textAlignment w:val="baseline"/>
        <w:rPr>
          <w:rFonts w:ascii="Arial" w:hAnsi="Arial"/>
          <w:b/>
          <w:szCs w:val="20"/>
          <w:lang w:val="en-GB" w:eastAsia="en-GB"/>
        </w:rPr>
      </w:pPr>
      <w:r w:rsidRPr="007707EE">
        <w:rPr>
          <w:rFonts w:ascii="Arial" w:hAnsi="Arial"/>
          <w:b/>
          <w:szCs w:val="20"/>
          <w:lang w:val="en-GB" w:eastAsia="en-GB"/>
        </w:rPr>
        <w:t xml:space="preserve">Codebook for </w:t>
      </w:r>
      <w:r>
        <w:rPr>
          <w:rFonts w:ascii="Arial" w:hAnsi="Arial"/>
          <w:b/>
          <w:szCs w:val="20"/>
          <w:lang w:val="en-GB" w:eastAsia="en-GB"/>
        </w:rPr>
        <w:t>8</w:t>
      </w:r>
      <w:r w:rsidRPr="007707EE">
        <w:rPr>
          <w:rFonts w:ascii="Arial" w:hAnsi="Arial"/>
          <w:b/>
          <w:szCs w:val="20"/>
          <w:lang w:val="en-GB" w:eastAsia="en-GB"/>
        </w:rPr>
        <w:t xml:space="preserve">-layer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7290"/>
      </w:tblGrid>
      <w:tr w:rsidR="001F4DE3" w:rsidRPr="007707EE" w:rsidTr="00D56EFC">
        <w:trPr>
          <w:jc w:val="center"/>
        </w:trPr>
        <w:tc>
          <w:tcPr>
            <w:tcW w:w="0" w:type="auto"/>
            <w:vMerge w:val="restart"/>
            <w:shd w:val="clear" w:color="auto" w:fill="E0E0E0"/>
            <w:vAlign w:val="center"/>
          </w:tcPr>
          <w:p w:rsidR="001F4DE3" w:rsidRPr="007707EE" w:rsidRDefault="002D4F3C" w:rsidP="00A60961">
            <w:pPr>
              <w:keepNext/>
              <w:overflowPunct w:val="0"/>
              <w:autoSpaceDE w:val="0"/>
              <w:autoSpaceDN w:val="0"/>
              <w:adjustRightInd w:val="0"/>
              <w:jc w:val="center"/>
              <w:textAlignment w:val="baseline"/>
              <w:rPr>
                <w:rFonts w:ascii="Arial" w:hAnsi="Arial"/>
                <w:b/>
                <w:sz w:val="18"/>
                <w:szCs w:val="20"/>
                <w:lang w:val="en-GB" w:eastAsia="en-GB"/>
              </w:rPr>
            </w:pPr>
            <m:oMathPara>
              <m:oMath>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1</m:t>
                    </m:r>
                  </m:sub>
                </m:sSub>
                <m:r>
                  <m:rPr>
                    <m:sty m:val="bi"/>
                  </m:rPr>
                  <w:rPr>
                    <w:rFonts w:ascii="Cambria Math" w:hAnsi="Cambria Math"/>
                    <w:sz w:val="18"/>
                    <w:szCs w:val="20"/>
                    <w:lang w:val="en-GB" w:eastAsia="en-GB"/>
                  </w:rPr>
                  <m:t>,</m:t>
                </m:r>
                <m:sSub>
                  <m:sSubPr>
                    <m:ctrlPr>
                      <w:rPr>
                        <w:rFonts w:ascii="Cambria Math" w:hAnsi="Cambria Math"/>
                        <w:b/>
                        <w:i/>
                        <w:sz w:val="18"/>
                        <w:szCs w:val="20"/>
                        <w:lang w:val="en-GB" w:eastAsia="en-GB"/>
                      </w:rPr>
                    </m:ctrlPr>
                  </m:sSubPr>
                  <m:e>
                    <m:r>
                      <m:rPr>
                        <m:sty m:val="bi"/>
                      </m:rPr>
                      <w:rPr>
                        <w:rFonts w:ascii="Cambria Math" w:hAnsi="Cambria Math"/>
                        <w:sz w:val="18"/>
                        <w:szCs w:val="20"/>
                        <w:lang w:val="en-GB" w:eastAsia="en-GB"/>
                      </w:rPr>
                      <m:t>l</m:t>
                    </m:r>
                  </m:e>
                  <m:sub>
                    <m:r>
                      <m:rPr>
                        <m:sty m:val="bi"/>
                      </m:rPr>
                      <w:rPr>
                        <w:rFonts w:ascii="Cambria Math" w:hAnsi="Cambria Math"/>
                        <w:sz w:val="18"/>
                        <w:szCs w:val="20"/>
                        <w:lang w:val="en-GB" w:eastAsia="en-GB"/>
                      </w:rPr>
                      <m:t>2</m:t>
                    </m:r>
                  </m:sub>
                </m:sSub>
              </m:oMath>
            </m:oMathPara>
          </w:p>
        </w:tc>
        <w:tc>
          <w:tcPr>
            <w:tcW w:w="0" w:type="auto"/>
            <w:tcBorders>
              <w:bottom w:val="single" w:sz="4" w:space="0" w:color="auto"/>
            </w:tcBorders>
            <w:shd w:val="clear" w:color="auto" w:fill="E0E0E0"/>
            <w:vAlign w:val="center"/>
          </w:tcPr>
          <w:p w:rsidR="001F4DE3" w:rsidRPr="007707EE" w:rsidRDefault="001F4DE3" w:rsidP="00A60961">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object w:dxaOrig="200" w:dyaOrig="300">
                <v:shape id="_x0000_i1044" type="#_x0000_t75" style="width:10pt;height:15.05pt" o:ole="">
                  <v:imagedata r:id="rId13" o:title=""/>
                </v:shape>
                <o:OLEObject Type="Embed" ProgID="Equation.3" ShapeID="_x0000_i1044" DrawAspect="Content" ObjectID="_1504725820" r:id="rId40"/>
              </w:object>
            </w:r>
          </w:p>
        </w:tc>
      </w:tr>
      <w:tr w:rsidR="001F4DE3" w:rsidRPr="007707EE" w:rsidTr="00D56EFC">
        <w:trPr>
          <w:jc w:val="center"/>
        </w:trPr>
        <w:tc>
          <w:tcPr>
            <w:tcW w:w="0" w:type="auto"/>
            <w:vMerge/>
            <w:tcBorders>
              <w:bottom w:val="single" w:sz="4" w:space="0" w:color="auto"/>
            </w:tcBorders>
            <w:shd w:val="clear" w:color="auto" w:fill="E0E0E0"/>
            <w:vAlign w:val="center"/>
          </w:tcPr>
          <w:p w:rsidR="001F4DE3" w:rsidRPr="007707EE" w:rsidRDefault="001F4DE3" w:rsidP="00A60961">
            <w:pPr>
              <w:keepNext/>
              <w:overflowPunct w:val="0"/>
              <w:autoSpaceDE w:val="0"/>
              <w:autoSpaceDN w:val="0"/>
              <w:adjustRightInd w:val="0"/>
              <w:jc w:val="center"/>
              <w:textAlignment w:val="baseline"/>
              <w:rPr>
                <w:rFonts w:ascii="Arial" w:hAnsi="Arial"/>
                <w:b/>
                <w:sz w:val="18"/>
                <w:szCs w:val="20"/>
                <w:lang w:val="en-GB" w:eastAsia="en-GB"/>
              </w:rPr>
            </w:pPr>
          </w:p>
        </w:tc>
        <w:tc>
          <w:tcPr>
            <w:tcW w:w="0" w:type="auto"/>
            <w:tcBorders>
              <w:top w:val="single" w:sz="4" w:space="0" w:color="auto"/>
              <w:bottom w:val="single" w:sz="4" w:space="0" w:color="auto"/>
            </w:tcBorders>
            <w:shd w:val="clear" w:color="auto" w:fill="E0E0E0"/>
            <w:vAlign w:val="center"/>
          </w:tcPr>
          <w:p w:rsidR="001F4DE3" w:rsidRPr="007707EE" w:rsidRDefault="001F4DE3" w:rsidP="00A60961">
            <w:pPr>
              <w:keepNext/>
              <w:overflowPunct w:val="0"/>
              <w:autoSpaceDE w:val="0"/>
              <w:autoSpaceDN w:val="0"/>
              <w:adjustRightInd w:val="0"/>
              <w:jc w:val="center"/>
              <w:textAlignment w:val="baseline"/>
              <w:rPr>
                <w:rFonts w:ascii="Arial" w:hAnsi="Arial"/>
                <w:b/>
                <w:sz w:val="18"/>
                <w:szCs w:val="20"/>
                <w:lang w:val="en-GB" w:eastAsia="en-GB"/>
              </w:rPr>
            </w:pPr>
            <w:r w:rsidRPr="007707EE">
              <w:rPr>
                <w:rFonts w:ascii="Arial" w:hAnsi="Arial"/>
                <w:b/>
                <w:sz w:val="18"/>
                <w:szCs w:val="20"/>
                <w:lang w:val="en-GB" w:eastAsia="en-GB"/>
              </w:rPr>
              <w:t>0</w:t>
            </w:r>
          </w:p>
        </w:tc>
      </w:tr>
      <w:tr w:rsidR="001F4DE3" w:rsidRPr="007707EE" w:rsidTr="00D56EFC">
        <w:trPr>
          <w:jc w:val="center"/>
        </w:trPr>
        <w:tc>
          <w:tcPr>
            <w:tcW w:w="0" w:type="auto"/>
            <w:shd w:val="clear" w:color="auto" w:fill="auto"/>
            <w:vAlign w:val="center"/>
          </w:tcPr>
          <w:p w:rsidR="001F4DE3" w:rsidRPr="0054404E" w:rsidRDefault="001F4DE3" w:rsidP="00A60961">
            <w:pPr>
              <w:keepNext/>
              <w:overflowPunct w:val="0"/>
              <w:autoSpaceDE w:val="0"/>
              <w:autoSpaceDN w:val="0"/>
              <w:adjustRightInd w:val="0"/>
              <w:jc w:val="center"/>
              <w:textAlignment w:val="baseline"/>
              <w:rPr>
                <w:rFonts w:eastAsia="MS Mincho"/>
                <w:sz w:val="18"/>
                <w:szCs w:val="20"/>
                <w:lang w:val="en-GB" w:eastAsia="en-GB"/>
              </w:rPr>
            </w:pPr>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1</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1</m:t>
                  </m:r>
                </m:sub>
              </m:sSub>
              <m:r>
                <w:rPr>
                  <w:rFonts w:ascii="Cambria Math" w:hAnsi="Cambria Math"/>
                  <w:sz w:val="18"/>
                  <w:szCs w:val="20"/>
                  <w:lang w:val="en-GB" w:eastAsia="en-GB"/>
                </w:rPr>
                <m:t>-1</m:t>
              </m:r>
            </m:oMath>
            <w:r>
              <w:rPr>
                <w:rFonts w:eastAsia="MS Mincho"/>
                <w:sz w:val="18"/>
                <w:szCs w:val="20"/>
                <w:lang w:val="en-GB" w:eastAsia="en-GB"/>
              </w:rPr>
              <w:t>,</w:t>
            </w:r>
          </w:p>
          <w:p w:rsidR="001F4DE3" w:rsidRPr="007707EE" w:rsidRDefault="001F4DE3" w:rsidP="00A60961">
            <w:pPr>
              <w:keepNext/>
              <w:overflowPunct w:val="0"/>
              <w:autoSpaceDE w:val="0"/>
              <w:autoSpaceDN w:val="0"/>
              <w:adjustRightInd w:val="0"/>
              <w:jc w:val="center"/>
              <w:textAlignment w:val="baseline"/>
              <w:rPr>
                <w:rFonts w:eastAsia="MS Mincho"/>
                <w:sz w:val="18"/>
                <w:szCs w:val="20"/>
                <w:lang w:val="en-GB" w:eastAsia="en-GB"/>
              </w:rPr>
            </w:pPr>
            <m:oMathPara>
              <m:oMath>
                <m:r>
                  <w:rPr>
                    <w:rFonts w:ascii="Cambria Math" w:hAnsi="Cambria Math"/>
                    <w:sz w:val="18"/>
                    <w:szCs w:val="20"/>
                    <w:lang w:val="en-GB" w:eastAsia="en-GB"/>
                  </w:rPr>
                  <m:t>0,1,…,</m:t>
                </m:r>
                <m:sSub>
                  <m:sSubPr>
                    <m:ctrlPr>
                      <w:rPr>
                        <w:rFonts w:ascii="Cambria Math" w:hAnsi="Cambria Math"/>
                        <w:i/>
                        <w:sz w:val="18"/>
                        <w:szCs w:val="20"/>
                        <w:lang w:val="en-GB" w:eastAsia="en-GB"/>
                      </w:rPr>
                    </m:ctrlPr>
                  </m:sSubPr>
                  <m:e>
                    <m:r>
                      <w:rPr>
                        <w:rFonts w:ascii="Cambria Math" w:hAnsi="Cambria Math"/>
                        <w:sz w:val="18"/>
                        <w:szCs w:val="20"/>
                        <w:lang w:val="en-GB" w:eastAsia="en-GB"/>
                      </w:rPr>
                      <m:t>O</m:t>
                    </m:r>
                  </m:e>
                  <m:sub>
                    <m:r>
                      <w:rPr>
                        <w:rFonts w:ascii="Cambria Math" w:hAnsi="Cambria Math"/>
                        <w:sz w:val="18"/>
                        <w:szCs w:val="20"/>
                        <w:lang w:val="en-GB" w:eastAsia="en-GB"/>
                      </w:rPr>
                      <m:t>2</m:t>
                    </m:r>
                  </m:sub>
                </m:sSub>
                <m:sSub>
                  <m:sSubPr>
                    <m:ctrlPr>
                      <w:rPr>
                        <w:rFonts w:ascii="Cambria Math" w:hAnsi="Cambria Math"/>
                        <w:i/>
                        <w:sz w:val="18"/>
                        <w:szCs w:val="20"/>
                        <w:lang w:val="en-GB" w:eastAsia="en-GB"/>
                      </w:rPr>
                    </m:ctrlPr>
                  </m:sSubPr>
                  <m:e>
                    <m:r>
                      <w:rPr>
                        <w:rFonts w:ascii="Cambria Math" w:hAnsi="Cambria Math"/>
                        <w:sz w:val="18"/>
                        <w:szCs w:val="20"/>
                        <w:lang w:val="en-GB" w:eastAsia="en-GB"/>
                      </w:rPr>
                      <m:t>N</m:t>
                    </m:r>
                  </m:e>
                  <m:sub>
                    <m:r>
                      <w:rPr>
                        <w:rFonts w:ascii="Cambria Math" w:hAnsi="Cambria Math"/>
                        <w:sz w:val="18"/>
                        <w:szCs w:val="20"/>
                        <w:lang w:val="en-GB" w:eastAsia="en-GB"/>
                      </w:rPr>
                      <m:t>2</m:t>
                    </m:r>
                  </m:sub>
                </m:sSub>
                <m:r>
                  <w:rPr>
                    <w:rFonts w:ascii="Cambria Math" w:hAnsi="Cambria Math"/>
                    <w:sz w:val="18"/>
                    <w:szCs w:val="20"/>
                    <w:lang w:val="en-GB" w:eastAsia="en-GB"/>
                  </w:rPr>
                  <m:t>-1</m:t>
                </m:r>
              </m:oMath>
            </m:oMathPara>
          </w:p>
        </w:tc>
        <w:tc>
          <w:tcPr>
            <w:tcW w:w="0" w:type="auto"/>
            <w:shd w:val="clear" w:color="auto" w:fill="auto"/>
            <w:vAlign w:val="center"/>
          </w:tcPr>
          <w:p w:rsidR="001F4DE3" w:rsidRPr="00133EC4" w:rsidRDefault="002D4F3C" w:rsidP="00A60961">
            <w:pPr>
              <w:keepNext/>
              <w:overflowPunct w:val="0"/>
              <w:autoSpaceDE w:val="0"/>
              <w:autoSpaceDN w:val="0"/>
              <w:adjustRightInd w:val="0"/>
              <w:jc w:val="center"/>
              <w:textAlignment w:val="baseline"/>
              <w:rPr>
                <w:sz w:val="18"/>
                <w:szCs w:val="20"/>
                <w:lang w:val="en-GB" w:eastAsia="en-GB"/>
              </w:rPr>
            </w:pPr>
            <m:oMathPara>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W</m:t>
                    </m:r>
                  </m:e>
                  <m:sub>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0,2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1,2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2,2</m:t>
                        </m:r>
                      </m:sub>
                    </m:sSub>
                    <m:r>
                      <w:rPr>
                        <w:rFonts w:ascii="Cambria Math" w:hAnsi="Cambria Math"/>
                        <w:sz w:val="18"/>
                        <w:szCs w:val="20"/>
                        <w:lang w:val="en-GB" w:eastAsia="en-GB"/>
                      </w:rPr>
                      <m:t>),</m:t>
                    </m:r>
                    <m:r>
                      <m:rPr>
                        <m:lit/>
                      </m:rP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3,1</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l</m:t>
                        </m:r>
                      </m:e>
                      <m:sub>
                        <m:r>
                          <w:rPr>
                            <w:rFonts w:ascii="Cambria Math" w:hAnsi="Cambria Math"/>
                            <w:sz w:val="18"/>
                            <w:szCs w:val="20"/>
                            <w:lang w:val="en-GB" w:eastAsia="en-GB"/>
                          </w:rPr>
                          <m:t>2</m:t>
                        </m:r>
                      </m:sub>
                    </m:sSub>
                    <m:r>
                      <w:rPr>
                        <w:rFonts w:ascii="Cambria Math" w:hAnsi="Cambria Math"/>
                        <w:sz w:val="18"/>
                        <w:szCs w:val="20"/>
                        <w:lang w:val="en-GB" w:eastAsia="en-GB"/>
                      </w:rPr>
                      <m:t>+</m:t>
                    </m:r>
                    <m:sSub>
                      <m:sSubPr>
                        <m:ctrlPr>
                          <w:rPr>
                            <w:rFonts w:ascii="Cambria Math" w:hAnsi="Cambria Math"/>
                            <w:i/>
                            <w:sz w:val="18"/>
                            <w:szCs w:val="20"/>
                            <w:lang w:val="en-GB" w:eastAsia="en-GB"/>
                          </w:rPr>
                        </m:ctrlPr>
                      </m:sSubPr>
                      <m:e>
                        <m:r>
                          <w:rPr>
                            <w:rFonts w:ascii="Cambria Math" w:hAnsi="Cambria Math"/>
                            <w:sz w:val="18"/>
                            <w:szCs w:val="20"/>
                            <w:lang w:val="en-GB" w:eastAsia="en-GB"/>
                          </w:rPr>
                          <m:t>δ</m:t>
                        </m:r>
                      </m:e>
                      <m:sub>
                        <m:r>
                          <w:rPr>
                            <w:rFonts w:ascii="Cambria Math" w:hAnsi="Cambria Math"/>
                            <w:sz w:val="18"/>
                            <w:szCs w:val="20"/>
                            <w:lang w:val="en-GB" w:eastAsia="en-GB"/>
                          </w:rPr>
                          <m:t>3,2</m:t>
                        </m:r>
                      </m:sub>
                    </m:sSub>
                    <m:r>
                      <w:rPr>
                        <w:rFonts w:ascii="Cambria Math" w:hAnsi="Cambria Math"/>
                        <w:sz w:val="18"/>
                        <w:szCs w:val="20"/>
                        <w:lang w:val="en-GB" w:eastAsia="en-GB"/>
                      </w:rPr>
                      <m:t>)</m:t>
                    </m:r>
                  </m:sub>
                  <m:sup>
                    <m:r>
                      <w:rPr>
                        <w:rFonts w:ascii="Cambria Math" w:hAnsi="Cambria Math"/>
                        <w:sz w:val="18"/>
                        <w:szCs w:val="20"/>
                        <w:lang w:val="en-GB" w:eastAsia="en-GB"/>
                      </w:rPr>
                      <m:t>(8)</m:t>
                    </m:r>
                  </m:sup>
                </m:sSubSup>
              </m:oMath>
            </m:oMathPara>
          </w:p>
        </w:tc>
      </w:tr>
      <w:tr w:rsidR="001F4DE3" w:rsidRPr="007707EE" w:rsidTr="00D56EFC">
        <w:trPr>
          <w:jc w:val="center"/>
        </w:trPr>
        <w:tc>
          <w:tcPr>
            <w:tcW w:w="0" w:type="auto"/>
            <w:gridSpan w:val="2"/>
            <w:vAlign w:val="center"/>
          </w:tcPr>
          <w:p w:rsidR="001F4DE3" w:rsidRPr="007707EE" w:rsidRDefault="001F4DE3" w:rsidP="00A60961">
            <w:pPr>
              <w:keepNext/>
              <w:overflowPunct w:val="0"/>
              <w:autoSpaceDE w:val="0"/>
              <w:autoSpaceDN w:val="0"/>
              <w:adjustRightInd w:val="0"/>
              <w:jc w:val="center"/>
              <w:textAlignment w:val="baseline"/>
              <w:rPr>
                <w:rFonts w:ascii="Arial" w:hAnsi="Arial"/>
                <w:sz w:val="18"/>
                <w:szCs w:val="20"/>
                <w:lang w:val="en-GB" w:eastAsia="en-GB"/>
              </w:rPr>
            </w:pPr>
            <w:r w:rsidRPr="007707EE">
              <w:rPr>
                <w:rFonts w:ascii="Arial" w:hAnsi="Arial"/>
                <w:sz w:val="18"/>
                <w:szCs w:val="20"/>
                <w:lang w:val="en-GB" w:eastAsia="en-GB"/>
              </w:rPr>
              <w:t xml:space="preserve">where  </w:t>
            </w:r>
            <w:r w:rsidR="000865E7" w:rsidRPr="005D6E97">
              <w:rPr>
                <w:rFonts w:ascii="Arial" w:hAnsi="Arial"/>
                <w:position w:val="-34"/>
                <w:sz w:val="18"/>
                <w:szCs w:val="20"/>
                <w:lang w:val="en-GB" w:eastAsia="en-GB"/>
              </w:rPr>
              <w:object w:dxaOrig="12240" w:dyaOrig="780">
                <v:shape id="_x0000_i1045" type="#_x0000_t75" style="width:470.2pt;height:38.8pt" o:ole="">
                  <v:imagedata r:id="rId41" o:title=""/>
                </v:shape>
                <o:OLEObject Type="Embed" ProgID="Equation.3" ShapeID="_x0000_i1045" DrawAspect="Content" ObjectID="_1504725821" r:id="rId42"/>
              </w:object>
            </w:r>
          </w:p>
        </w:tc>
      </w:tr>
    </w:tbl>
    <w:p w:rsidR="001F4DE3" w:rsidRPr="00297A01" w:rsidRDefault="001F4DE3" w:rsidP="001F4DE3">
      <w:pPr>
        <w:pStyle w:val="Heading1"/>
        <w:numPr>
          <w:ilvl w:val="0"/>
          <w:numId w:val="0"/>
        </w:numPr>
        <w:rPr>
          <w:sz w:val="20"/>
          <w:szCs w:val="20"/>
        </w:rPr>
      </w:pPr>
    </w:p>
    <w:p w:rsidR="002E57CF" w:rsidRPr="00297A01" w:rsidRDefault="002E57CF" w:rsidP="007925DD">
      <w:pPr>
        <w:pStyle w:val="Heading1"/>
        <w:numPr>
          <w:ilvl w:val="0"/>
          <w:numId w:val="0"/>
        </w:numPr>
        <w:rPr>
          <w:sz w:val="20"/>
          <w:szCs w:val="20"/>
        </w:rPr>
      </w:pPr>
    </w:p>
    <w:sectPr w:rsidR="002E57CF" w:rsidRPr="00297A01">
      <w:headerReference w:type="even" r:id="rId43"/>
      <w:headerReference w:type="default" r:id="rId44"/>
      <w:footerReference w:type="even" r:id="rId45"/>
      <w:footerReference w:type="default" r:id="rId46"/>
      <w:headerReference w:type="first" r:id="rId47"/>
      <w:footerReference w:type="first" r:id="rId4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F3C" w:rsidRDefault="002D4F3C">
      <w:r>
        <w:separator/>
      </w:r>
    </w:p>
  </w:endnote>
  <w:endnote w:type="continuationSeparator" w:id="0">
    <w:p w:rsidR="002D4F3C" w:rsidRDefault="002D4F3C">
      <w:r>
        <w:continuationSeparator/>
      </w:r>
    </w:p>
  </w:endnote>
  <w:endnote w:type="continuationNotice" w:id="1">
    <w:p w:rsidR="002D4F3C" w:rsidRDefault="002D4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09F" w:rsidRDefault="002100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09F" w:rsidRDefault="002100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09F" w:rsidRDefault="002100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F3C" w:rsidRDefault="002D4F3C">
      <w:r>
        <w:separator/>
      </w:r>
    </w:p>
  </w:footnote>
  <w:footnote w:type="continuationSeparator" w:id="0">
    <w:p w:rsidR="002D4F3C" w:rsidRDefault="002D4F3C">
      <w:r>
        <w:continuationSeparator/>
      </w:r>
    </w:p>
  </w:footnote>
  <w:footnote w:type="continuationNotice" w:id="1">
    <w:p w:rsidR="002D4F3C" w:rsidRDefault="002D4F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09F" w:rsidRDefault="002100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09F" w:rsidRDefault="002100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09F" w:rsidRDefault="002100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2">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156C14"/>
    <w:multiLevelType w:val="hybridMultilevel"/>
    <w:tmpl w:val="F3F8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9">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2">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14">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15">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21">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27">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9"/>
  </w:num>
  <w:num w:numId="2">
    <w:abstractNumId w:val="27"/>
  </w:num>
  <w:num w:numId="3">
    <w:abstractNumId w:val="16"/>
  </w:num>
  <w:num w:numId="4">
    <w:abstractNumId w:val="8"/>
  </w:num>
  <w:num w:numId="5">
    <w:abstractNumId w:val="28"/>
  </w:num>
  <w:num w:numId="6">
    <w:abstractNumId w:val="24"/>
  </w:num>
  <w:num w:numId="7">
    <w:abstractNumId w:val="21"/>
  </w:num>
  <w:num w:numId="8">
    <w:abstractNumId w:val="17"/>
  </w:num>
  <w:num w:numId="9">
    <w:abstractNumId w:val="7"/>
  </w:num>
  <w:num w:numId="10">
    <w:abstractNumId w:val="18"/>
  </w:num>
  <w:num w:numId="11">
    <w:abstractNumId w:val="10"/>
  </w:num>
  <w:num w:numId="12">
    <w:abstractNumId w:val="5"/>
  </w:num>
  <w:num w:numId="13">
    <w:abstractNumId w:val="23"/>
  </w:num>
  <w:num w:numId="14">
    <w:abstractNumId w:val="6"/>
  </w:num>
  <w:num w:numId="15">
    <w:abstractNumId w:val="11"/>
  </w:num>
  <w:num w:numId="16">
    <w:abstractNumId w:val="1"/>
  </w:num>
  <w:num w:numId="17">
    <w:abstractNumId w:val="13"/>
  </w:num>
  <w:num w:numId="18">
    <w:abstractNumId w:val="4"/>
  </w:num>
  <w:num w:numId="19">
    <w:abstractNumId w:val="0"/>
  </w:num>
  <w:num w:numId="20">
    <w:abstractNumId w:val="26"/>
  </w:num>
  <w:num w:numId="21">
    <w:abstractNumId w:val="15"/>
  </w:num>
  <w:num w:numId="22">
    <w:abstractNumId w:val="25"/>
  </w:num>
  <w:num w:numId="23">
    <w:abstractNumId w:val="22"/>
  </w:num>
  <w:num w:numId="24">
    <w:abstractNumId w:val="2"/>
  </w:num>
  <w:num w:numId="25">
    <w:abstractNumId w:val="20"/>
  </w:num>
  <w:num w:numId="26">
    <w:abstractNumId w:val="14"/>
  </w:num>
  <w:num w:numId="27">
    <w:abstractNumId w:val="12"/>
  </w:num>
  <w:num w:numId="28">
    <w:abstractNumId w:val="9"/>
  </w:num>
  <w:num w:numId="2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87"/>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413"/>
    <w:rsid w:val="00030AD7"/>
    <w:rsid w:val="0003195F"/>
    <w:rsid w:val="00031D3C"/>
    <w:rsid w:val="00032971"/>
    <w:rsid w:val="00032BB2"/>
    <w:rsid w:val="0003317E"/>
    <w:rsid w:val="00033487"/>
    <w:rsid w:val="00033525"/>
    <w:rsid w:val="000336C1"/>
    <w:rsid w:val="00033B5E"/>
    <w:rsid w:val="00034431"/>
    <w:rsid w:val="00034C5F"/>
    <w:rsid w:val="00034DA5"/>
    <w:rsid w:val="000351B3"/>
    <w:rsid w:val="00035C30"/>
    <w:rsid w:val="00036AD6"/>
    <w:rsid w:val="000370DA"/>
    <w:rsid w:val="000372AB"/>
    <w:rsid w:val="00040094"/>
    <w:rsid w:val="0004035C"/>
    <w:rsid w:val="000408DB"/>
    <w:rsid w:val="00040C36"/>
    <w:rsid w:val="000424E7"/>
    <w:rsid w:val="0004272B"/>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A6A"/>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88E"/>
    <w:rsid w:val="00074B23"/>
    <w:rsid w:val="00074F0C"/>
    <w:rsid w:val="0007542B"/>
    <w:rsid w:val="00076004"/>
    <w:rsid w:val="00076192"/>
    <w:rsid w:val="00076AD6"/>
    <w:rsid w:val="00077D6E"/>
    <w:rsid w:val="00080AED"/>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BAE"/>
    <w:rsid w:val="000D3DA9"/>
    <w:rsid w:val="000D470F"/>
    <w:rsid w:val="000D47A5"/>
    <w:rsid w:val="000D4E2B"/>
    <w:rsid w:val="000D4F22"/>
    <w:rsid w:val="000D50D5"/>
    <w:rsid w:val="000D5919"/>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10046A"/>
    <w:rsid w:val="00100659"/>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F41"/>
    <w:rsid w:val="00135352"/>
    <w:rsid w:val="00135782"/>
    <w:rsid w:val="00135A26"/>
    <w:rsid w:val="00135FB1"/>
    <w:rsid w:val="0013645D"/>
    <w:rsid w:val="00136E05"/>
    <w:rsid w:val="00137C09"/>
    <w:rsid w:val="00137E59"/>
    <w:rsid w:val="00140A4B"/>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270"/>
    <w:rsid w:val="00150424"/>
    <w:rsid w:val="0015086E"/>
    <w:rsid w:val="00150D0D"/>
    <w:rsid w:val="00151774"/>
    <w:rsid w:val="00152419"/>
    <w:rsid w:val="00152592"/>
    <w:rsid w:val="00152AAF"/>
    <w:rsid w:val="00153503"/>
    <w:rsid w:val="00153B2D"/>
    <w:rsid w:val="00153E38"/>
    <w:rsid w:val="00154647"/>
    <w:rsid w:val="00154F7E"/>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162C"/>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FFC"/>
    <w:rsid w:val="0019019A"/>
    <w:rsid w:val="00190927"/>
    <w:rsid w:val="00190B9A"/>
    <w:rsid w:val="00190C5C"/>
    <w:rsid w:val="00190CA0"/>
    <w:rsid w:val="00191495"/>
    <w:rsid w:val="0019160F"/>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09F"/>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A5C"/>
    <w:rsid w:val="00212BEB"/>
    <w:rsid w:val="002133D7"/>
    <w:rsid w:val="00213BAF"/>
    <w:rsid w:val="0021419F"/>
    <w:rsid w:val="002148FB"/>
    <w:rsid w:val="00214B6E"/>
    <w:rsid w:val="00214F27"/>
    <w:rsid w:val="00215EAA"/>
    <w:rsid w:val="00215F51"/>
    <w:rsid w:val="00216095"/>
    <w:rsid w:val="00216138"/>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196E"/>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4F3C"/>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01C"/>
    <w:rsid w:val="002E2D62"/>
    <w:rsid w:val="002E2ED8"/>
    <w:rsid w:val="002E34EE"/>
    <w:rsid w:val="002E3A4E"/>
    <w:rsid w:val="002E3E6A"/>
    <w:rsid w:val="002E418D"/>
    <w:rsid w:val="002E4BF2"/>
    <w:rsid w:val="002E53DF"/>
    <w:rsid w:val="002E54F8"/>
    <w:rsid w:val="002E57CF"/>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763"/>
    <w:rsid w:val="00355B78"/>
    <w:rsid w:val="00355CE6"/>
    <w:rsid w:val="0035632A"/>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BA7"/>
    <w:rsid w:val="00382F08"/>
    <w:rsid w:val="00383194"/>
    <w:rsid w:val="003832E6"/>
    <w:rsid w:val="00383AF1"/>
    <w:rsid w:val="003840E5"/>
    <w:rsid w:val="00384B7A"/>
    <w:rsid w:val="00384C26"/>
    <w:rsid w:val="00384EA7"/>
    <w:rsid w:val="0038500E"/>
    <w:rsid w:val="0038500F"/>
    <w:rsid w:val="00385AC6"/>
    <w:rsid w:val="0038645C"/>
    <w:rsid w:val="003864CE"/>
    <w:rsid w:val="00386BE8"/>
    <w:rsid w:val="00387445"/>
    <w:rsid w:val="003878F9"/>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F17"/>
    <w:rsid w:val="00414FB3"/>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371"/>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8A"/>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8A"/>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710"/>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5936"/>
    <w:rsid w:val="004F5B1F"/>
    <w:rsid w:val="004F600A"/>
    <w:rsid w:val="004F6077"/>
    <w:rsid w:val="004F6B48"/>
    <w:rsid w:val="004F6B63"/>
    <w:rsid w:val="004F6F48"/>
    <w:rsid w:val="004F70CB"/>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048"/>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62E"/>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1F4"/>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1864"/>
    <w:rsid w:val="005D2264"/>
    <w:rsid w:val="005D2BE1"/>
    <w:rsid w:val="005D304E"/>
    <w:rsid w:val="005D3698"/>
    <w:rsid w:val="005D40D7"/>
    <w:rsid w:val="005D40F7"/>
    <w:rsid w:val="005D453E"/>
    <w:rsid w:val="005D49C8"/>
    <w:rsid w:val="005D49DB"/>
    <w:rsid w:val="005D5003"/>
    <w:rsid w:val="005D5B2B"/>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59D"/>
    <w:rsid w:val="00603D58"/>
    <w:rsid w:val="006043BC"/>
    <w:rsid w:val="00604601"/>
    <w:rsid w:val="0060478B"/>
    <w:rsid w:val="00604819"/>
    <w:rsid w:val="00604D17"/>
    <w:rsid w:val="00605336"/>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0E71"/>
    <w:rsid w:val="0063117E"/>
    <w:rsid w:val="0063147D"/>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44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597"/>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0A8"/>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5CB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5A97"/>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EBA"/>
    <w:rsid w:val="006B5F04"/>
    <w:rsid w:val="006B652A"/>
    <w:rsid w:val="006B7824"/>
    <w:rsid w:val="006B78BC"/>
    <w:rsid w:val="006C03A8"/>
    <w:rsid w:val="006C09A4"/>
    <w:rsid w:val="006C0B65"/>
    <w:rsid w:val="006C0DCA"/>
    <w:rsid w:val="006C13D5"/>
    <w:rsid w:val="006C1747"/>
    <w:rsid w:val="006C1A58"/>
    <w:rsid w:val="006C2A51"/>
    <w:rsid w:val="006C4592"/>
    <w:rsid w:val="006C47F7"/>
    <w:rsid w:val="006C486E"/>
    <w:rsid w:val="006C5A7D"/>
    <w:rsid w:val="006C5F1B"/>
    <w:rsid w:val="006C6CE3"/>
    <w:rsid w:val="006D0048"/>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9DD"/>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1EE0"/>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0FAF"/>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735"/>
    <w:rsid w:val="00742B32"/>
    <w:rsid w:val="00742BC8"/>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4E"/>
    <w:rsid w:val="007838C3"/>
    <w:rsid w:val="00783BA6"/>
    <w:rsid w:val="00784510"/>
    <w:rsid w:val="0078484D"/>
    <w:rsid w:val="00784E8A"/>
    <w:rsid w:val="00784EAF"/>
    <w:rsid w:val="00785D84"/>
    <w:rsid w:val="00786186"/>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1D60"/>
    <w:rsid w:val="007B1DA0"/>
    <w:rsid w:val="007B266A"/>
    <w:rsid w:val="007B3A78"/>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69D"/>
    <w:rsid w:val="007E5A35"/>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8BB"/>
    <w:rsid w:val="00810F26"/>
    <w:rsid w:val="00811141"/>
    <w:rsid w:val="008112A4"/>
    <w:rsid w:val="0081208C"/>
    <w:rsid w:val="00812690"/>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5253"/>
    <w:rsid w:val="008458C7"/>
    <w:rsid w:val="0084684D"/>
    <w:rsid w:val="008469A3"/>
    <w:rsid w:val="0084748D"/>
    <w:rsid w:val="00847742"/>
    <w:rsid w:val="00847FD9"/>
    <w:rsid w:val="0085020D"/>
    <w:rsid w:val="00850438"/>
    <w:rsid w:val="00851425"/>
    <w:rsid w:val="0085190E"/>
    <w:rsid w:val="00851E39"/>
    <w:rsid w:val="0085251F"/>
    <w:rsid w:val="0085297A"/>
    <w:rsid w:val="00852D97"/>
    <w:rsid w:val="00852EEC"/>
    <w:rsid w:val="00853630"/>
    <w:rsid w:val="00853633"/>
    <w:rsid w:val="0085371A"/>
    <w:rsid w:val="00853758"/>
    <w:rsid w:val="008539F5"/>
    <w:rsid w:val="00853AC3"/>
    <w:rsid w:val="00854016"/>
    <w:rsid w:val="008540FC"/>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C55"/>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143"/>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48"/>
    <w:rsid w:val="0092645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D7E"/>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A9C"/>
    <w:rsid w:val="00974D6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74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439"/>
    <w:rsid w:val="00A116B0"/>
    <w:rsid w:val="00A116DE"/>
    <w:rsid w:val="00A119BF"/>
    <w:rsid w:val="00A12B6E"/>
    <w:rsid w:val="00A12F35"/>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6A9"/>
    <w:rsid w:val="00A50AD2"/>
    <w:rsid w:val="00A51727"/>
    <w:rsid w:val="00A518AD"/>
    <w:rsid w:val="00A51BE3"/>
    <w:rsid w:val="00A52EA7"/>
    <w:rsid w:val="00A53E41"/>
    <w:rsid w:val="00A540AF"/>
    <w:rsid w:val="00A540D4"/>
    <w:rsid w:val="00A54EDB"/>
    <w:rsid w:val="00A54F90"/>
    <w:rsid w:val="00A55453"/>
    <w:rsid w:val="00A56B6A"/>
    <w:rsid w:val="00A56B8C"/>
    <w:rsid w:val="00A56CC4"/>
    <w:rsid w:val="00A57320"/>
    <w:rsid w:val="00A601B7"/>
    <w:rsid w:val="00A60380"/>
    <w:rsid w:val="00A603FA"/>
    <w:rsid w:val="00A60961"/>
    <w:rsid w:val="00A60B50"/>
    <w:rsid w:val="00A60B89"/>
    <w:rsid w:val="00A613D5"/>
    <w:rsid w:val="00A6152C"/>
    <w:rsid w:val="00A61C6B"/>
    <w:rsid w:val="00A61D77"/>
    <w:rsid w:val="00A62646"/>
    <w:rsid w:val="00A62852"/>
    <w:rsid w:val="00A62C18"/>
    <w:rsid w:val="00A63179"/>
    <w:rsid w:val="00A63CB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B4F"/>
    <w:rsid w:val="00AB1C29"/>
    <w:rsid w:val="00AB1C67"/>
    <w:rsid w:val="00AB1D15"/>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503"/>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877"/>
    <w:rsid w:val="00B96BA0"/>
    <w:rsid w:val="00B9702E"/>
    <w:rsid w:val="00B97742"/>
    <w:rsid w:val="00BA12A5"/>
    <w:rsid w:val="00BA1612"/>
    <w:rsid w:val="00BA1983"/>
    <w:rsid w:val="00BA1B46"/>
    <w:rsid w:val="00BA1EAB"/>
    <w:rsid w:val="00BA201D"/>
    <w:rsid w:val="00BA2482"/>
    <w:rsid w:val="00BA25EB"/>
    <w:rsid w:val="00BA2C33"/>
    <w:rsid w:val="00BA36D4"/>
    <w:rsid w:val="00BA37A1"/>
    <w:rsid w:val="00BA3902"/>
    <w:rsid w:val="00BA3AB7"/>
    <w:rsid w:val="00BA3B07"/>
    <w:rsid w:val="00BA52A5"/>
    <w:rsid w:val="00BA5B36"/>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6470"/>
    <w:rsid w:val="00BE652B"/>
    <w:rsid w:val="00BE6EEF"/>
    <w:rsid w:val="00BE7718"/>
    <w:rsid w:val="00BE7921"/>
    <w:rsid w:val="00BF0A2D"/>
    <w:rsid w:val="00BF0E9E"/>
    <w:rsid w:val="00BF1A6C"/>
    <w:rsid w:val="00BF1B98"/>
    <w:rsid w:val="00BF1D9A"/>
    <w:rsid w:val="00BF281D"/>
    <w:rsid w:val="00BF2A42"/>
    <w:rsid w:val="00BF2BC5"/>
    <w:rsid w:val="00BF366B"/>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DE6"/>
    <w:rsid w:val="00C00031"/>
    <w:rsid w:val="00C000EF"/>
    <w:rsid w:val="00C00129"/>
    <w:rsid w:val="00C00825"/>
    <w:rsid w:val="00C01300"/>
    <w:rsid w:val="00C01642"/>
    <w:rsid w:val="00C016CB"/>
    <w:rsid w:val="00C01E77"/>
    <w:rsid w:val="00C02A4D"/>
    <w:rsid w:val="00C02CAA"/>
    <w:rsid w:val="00C03244"/>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820"/>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0F"/>
    <w:rsid w:val="00C14AC7"/>
    <w:rsid w:val="00C15379"/>
    <w:rsid w:val="00C15403"/>
    <w:rsid w:val="00C157CB"/>
    <w:rsid w:val="00C162DA"/>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92B"/>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353"/>
    <w:rsid w:val="00C81562"/>
    <w:rsid w:val="00C81A40"/>
    <w:rsid w:val="00C81B71"/>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451"/>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104"/>
    <w:rsid w:val="00D043AD"/>
    <w:rsid w:val="00D04688"/>
    <w:rsid w:val="00D04AD9"/>
    <w:rsid w:val="00D04D9F"/>
    <w:rsid w:val="00D05592"/>
    <w:rsid w:val="00D059A4"/>
    <w:rsid w:val="00D06029"/>
    <w:rsid w:val="00D06210"/>
    <w:rsid w:val="00D0694B"/>
    <w:rsid w:val="00D07ADF"/>
    <w:rsid w:val="00D07F42"/>
    <w:rsid w:val="00D10AD9"/>
    <w:rsid w:val="00D1162D"/>
    <w:rsid w:val="00D11C38"/>
    <w:rsid w:val="00D11F5B"/>
    <w:rsid w:val="00D123F9"/>
    <w:rsid w:val="00D12424"/>
    <w:rsid w:val="00D12E0F"/>
    <w:rsid w:val="00D130FC"/>
    <w:rsid w:val="00D1324F"/>
    <w:rsid w:val="00D1378F"/>
    <w:rsid w:val="00D145C1"/>
    <w:rsid w:val="00D1499A"/>
    <w:rsid w:val="00D14D8B"/>
    <w:rsid w:val="00D14DA0"/>
    <w:rsid w:val="00D15363"/>
    <w:rsid w:val="00D154DB"/>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383B"/>
    <w:rsid w:val="00D33AC2"/>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EB4"/>
    <w:rsid w:val="00D56EFC"/>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02"/>
    <w:rsid w:val="00D82596"/>
    <w:rsid w:val="00D82AF0"/>
    <w:rsid w:val="00D82D88"/>
    <w:rsid w:val="00D83862"/>
    <w:rsid w:val="00D83CFD"/>
    <w:rsid w:val="00D8444B"/>
    <w:rsid w:val="00D84A4B"/>
    <w:rsid w:val="00D84ADA"/>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56EA"/>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A42"/>
    <w:rsid w:val="00E17BC2"/>
    <w:rsid w:val="00E2047E"/>
    <w:rsid w:val="00E206BA"/>
    <w:rsid w:val="00E20AD2"/>
    <w:rsid w:val="00E21266"/>
    <w:rsid w:val="00E216F0"/>
    <w:rsid w:val="00E21FF7"/>
    <w:rsid w:val="00E22304"/>
    <w:rsid w:val="00E22FEF"/>
    <w:rsid w:val="00E235D0"/>
    <w:rsid w:val="00E23A21"/>
    <w:rsid w:val="00E247A6"/>
    <w:rsid w:val="00E24972"/>
    <w:rsid w:val="00E24D9D"/>
    <w:rsid w:val="00E25590"/>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87FA2"/>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2A5"/>
    <w:rsid w:val="00E96463"/>
    <w:rsid w:val="00E966A0"/>
    <w:rsid w:val="00E9671B"/>
    <w:rsid w:val="00E96E24"/>
    <w:rsid w:val="00E97501"/>
    <w:rsid w:val="00E976AB"/>
    <w:rsid w:val="00E97A7B"/>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0D0"/>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340"/>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3FD"/>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033"/>
    <w:rsid w:val="00EE2BC1"/>
    <w:rsid w:val="00EE2C6E"/>
    <w:rsid w:val="00EE2EE8"/>
    <w:rsid w:val="00EE36E2"/>
    <w:rsid w:val="00EE3960"/>
    <w:rsid w:val="00EE3A5F"/>
    <w:rsid w:val="00EE4446"/>
    <w:rsid w:val="00EE4DB8"/>
    <w:rsid w:val="00EE5F9C"/>
    <w:rsid w:val="00EE62DE"/>
    <w:rsid w:val="00EE6B85"/>
    <w:rsid w:val="00EE6E97"/>
    <w:rsid w:val="00EE729E"/>
    <w:rsid w:val="00EE778E"/>
    <w:rsid w:val="00EE7C7A"/>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868"/>
    <w:rsid w:val="00F14C6D"/>
    <w:rsid w:val="00F14E23"/>
    <w:rsid w:val="00F15316"/>
    <w:rsid w:val="00F15B81"/>
    <w:rsid w:val="00F165BD"/>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26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CC3"/>
    <w:rsid w:val="00F45EC5"/>
    <w:rsid w:val="00F46029"/>
    <w:rsid w:val="00F46ACF"/>
    <w:rsid w:val="00F46B43"/>
    <w:rsid w:val="00F46F94"/>
    <w:rsid w:val="00F47BBE"/>
    <w:rsid w:val="00F47BF4"/>
    <w:rsid w:val="00F501F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2FD"/>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205"/>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9.wmf"/><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oleObject" Target="embeddings/oleObject21.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image" Target="media/image12.wmf"/><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EBAD6-6AA3-45E3-9BBB-544573B7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3727</Words>
  <Characters>21249</Characters>
  <Application>Microsoft Office Word</Application>
  <DocSecurity>0</DocSecurity>
  <Lines>177</Lines>
  <Paragraphs>49</Paragraphs>
  <ScaleCrop>false</ScaleCrop>
  <Company/>
  <LinksUpToDate>false</LinksUpToDate>
  <CharactersWithSpaces>24927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2015-09-26T03:32:00Z</dcterms:created>
  <dcterms:modified xsi:type="dcterms:W3CDTF">2015-09-26T03:32:00Z</dcterms:modified>
</cp:coreProperties>
</file>